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D260D" w14:textId="0C0055EC" w:rsidR="00A77B3E" w:rsidRDefault="00202450">
      <w:pPr>
        <w:jc w:val="center"/>
        <w:rPr>
          <w:b/>
          <w:caps/>
        </w:rPr>
      </w:pPr>
      <w:r>
        <w:rPr>
          <w:b/>
          <w:caps/>
        </w:rPr>
        <w:t xml:space="preserve">Zarządzenie wewnętrzne nr </w:t>
      </w:r>
      <w:r w:rsidR="008A5468">
        <w:rPr>
          <w:b/>
          <w:caps/>
        </w:rPr>
        <w:t>31/2025</w:t>
      </w:r>
      <w:r>
        <w:rPr>
          <w:b/>
          <w:caps/>
        </w:rPr>
        <w:br/>
        <w:t>Wójta Gminy Zławieś Wielka</w:t>
      </w:r>
    </w:p>
    <w:p w14:paraId="1749971E" w14:textId="77777777" w:rsidR="00A77B3E" w:rsidRDefault="00202450">
      <w:pPr>
        <w:spacing w:before="280" w:after="280"/>
        <w:jc w:val="center"/>
        <w:rPr>
          <w:b/>
          <w:caps/>
        </w:rPr>
      </w:pPr>
      <w:r>
        <w:t>z dnia 1 października 2025 r.</w:t>
      </w:r>
    </w:p>
    <w:p w14:paraId="7D371DEE" w14:textId="77777777" w:rsidR="00A77B3E" w:rsidRDefault="00202450">
      <w:pPr>
        <w:keepNext/>
        <w:spacing w:after="480"/>
        <w:jc w:val="center"/>
      </w:pPr>
      <w:r>
        <w:rPr>
          <w:b/>
        </w:rPr>
        <w:t>w sprawie upoważnień do poświadczania zgodności kopii z oryginałem</w:t>
      </w:r>
    </w:p>
    <w:p w14:paraId="468430F7" w14:textId="77777777" w:rsidR="00A77B3E" w:rsidRDefault="00202450">
      <w:pPr>
        <w:keepLines/>
        <w:spacing w:before="120" w:after="120"/>
        <w:ind w:firstLine="227"/>
      </w:pPr>
      <w:r>
        <w:t>Na podstawie art. 30 ust. 1 ustawy z dnia 8 marca 1990 r. o samorządzie gminnym (Dz. U. z 2025 r., poz. 1153), w związku z art. 76a §2b oraz art. 268a ustawy z dnia 14 czerwca 1960 r. Kodeks Postępowania administracyjnego (Dz.U. z 2024 r. poz. 572, z 2025 poz. 769) zarządza się, co następuje:</w:t>
      </w:r>
    </w:p>
    <w:p w14:paraId="58575729" w14:textId="77777777" w:rsidR="00A77B3E" w:rsidRDefault="00202450">
      <w:pPr>
        <w:keepLines/>
        <w:spacing w:before="120" w:after="120"/>
        <w:ind w:firstLine="340"/>
      </w:pPr>
      <w:r>
        <w:rPr>
          <w:b/>
        </w:rPr>
        <w:t>§ 1. </w:t>
      </w:r>
      <w:r>
        <w:t>Celem usprawnienia organizacji pracy Urzędu Gminy w Złejwsi Wielkiej – upoważniam niżej wymienione osoby do poświadczenia zgodności kopii dokumentów z oryginałem, niezbędnych do załatwiania spraw administracyjnych i finansowych w Urzędzie Gminy w Złejwsi Wielkiej, w następującym zakresie:</w:t>
      </w:r>
    </w:p>
    <w:p w14:paraId="29B79B29" w14:textId="77777777" w:rsidR="00A77B3E" w:rsidRDefault="00202450">
      <w:pPr>
        <w:spacing w:before="120" w:after="120"/>
        <w:ind w:left="340" w:hanging="227"/>
      </w:pPr>
      <w:r>
        <w:t>1) Joannę Wałecką – zastępcę wójta gminy Zławieś Wielka oraz Jacka Mularza  - Sekretarza Gminy w zakresie wszystkich spraw administracyjnych Urzędu Gminy,</w:t>
      </w:r>
    </w:p>
    <w:p w14:paraId="03C83084" w14:textId="77777777" w:rsidR="00A77B3E" w:rsidRDefault="00202450">
      <w:pPr>
        <w:spacing w:before="120" w:after="120"/>
        <w:ind w:left="340" w:hanging="227"/>
      </w:pPr>
      <w:r>
        <w:t>2) Justynę Brzozowską - Skarbnika Gminy w zakresie wszystkich spraw należących do właściwości Referatu Finansowo - Księgowego, Referatu Podatków i Opłat Lokalnych, oraz Referatu Usług Wspólnych,</w:t>
      </w:r>
    </w:p>
    <w:p w14:paraId="31F9E968" w14:textId="77777777" w:rsidR="00A77B3E" w:rsidRDefault="00202450">
      <w:pPr>
        <w:spacing w:before="120" w:after="120"/>
        <w:ind w:left="340" w:hanging="227"/>
      </w:pPr>
      <w:r>
        <w:t>3) Wioletę Barczyńską – Kierownika Referatu Finansowo – Księgowego w zakresie spraw należących do właściwości Referatu Finansowo – Księgowego,</w:t>
      </w:r>
    </w:p>
    <w:p w14:paraId="5B7C1020" w14:textId="77777777" w:rsidR="00A77B3E" w:rsidRDefault="00202450">
      <w:pPr>
        <w:spacing w:before="120" w:after="120"/>
        <w:ind w:left="340" w:hanging="227"/>
      </w:pPr>
      <w:r>
        <w:t>4) Wiesławę Lipińską – Dudek – Kierownika Referatu Podatków i Opłat Lokalnych w zakresie spraw należących do właściwości Referatu Podatków i Opłat Lokalnych,</w:t>
      </w:r>
    </w:p>
    <w:p w14:paraId="41837131" w14:textId="77777777" w:rsidR="00A77B3E" w:rsidRDefault="00202450">
      <w:pPr>
        <w:spacing w:before="120" w:after="120"/>
        <w:ind w:left="340" w:hanging="227"/>
      </w:pPr>
      <w:r>
        <w:t>5) Angelikę Schodowską - Smal – Kierownika Referatu Usług Wspólnych w zakresie spraw należących do właściwości Referatu Usług Wspólnych,</w:t>
      </w:r>
    </w:p>
    <w:p w14:paraId="6A9A4F46" w14:textId="77777777" w:rsidR="00A77B3E" w:rsidRDefault="00202450">
      <w:pPr>
        <w:spacing w:before="120" w:after="120"/>
        <w:ind w:left="340" w:hanging="227"/>
      </w:pPr>
      <w:r>
        <w:t>6) Joannę Sucharską – Kierownika Referatu Gospodarki Komunalnej w zakresie spraw należących do właściwości Referatu Gospodarki Komunalnej,</w:t>
      </w:r>
    </w:p>
    <w:p w14:paraId="3CE00E8A" w14:textId="77777777" w:rsidR="00A77B3E" w:rsidRDefault="00202450">
      <w:pPr>
        <w:spacing w:before="120" w:after="120"/>
        <w:ind w:left="340" w:hanging="227"/>
      </w:pPr>
      <w:r>
        <w:t>7) Ewelinę Kowalską – Kierownika Referatu Ochrony Środowiska w zakresie spraw należących do właściwości Referatu Ochrony Środowiska,</w:t>
      </w:r>
    </w:p>
    <w:p w14:paraId="7A9AA35D" w14:textId="77777777" w:rsidR="00A77B3E" w:rsidRDefault="00202450">
      <w:pPr>
        <w:spacing w:before="120" w:after="120"/>
        <w:ind w:left="340" w:hanging="227"/>
      </w:pPr>
      <w:r>
        <w:t>8) Katarzynę Cimoch – Kierownika Urzędu Stanu Cywilnego w zakresie spraw należących do właściwości Urzędu Stanu Cywilnego,</w:t>
      </w:r>
    </w:p>
    <w:p w14:paraId="197A21D2" w14:textId="77777777" w:rsidR="00A77B3E" w:rsidRDefault="00202450">
      <w:pPr>
        <w:spacing w:before="120" w:after="120"/>
        <w:ind w:left="340" w:hanging="227"/>
      </w:pPr>
      <w:r>
        <w:t>9) Agnieszkę Rywocką – Kierownika Referatu Organizacyjnego w zakresie spraw należących do właściwości Referatu Organizacyjnego,</w:t>
      </w:r>
    </w:p>
    <w:p w14:paraId="7D7032A7" w14:textId="77777777" w:rsidR="00A77B3E" w:rsidRDefault="00202450">
      <w:pPr>
        <w:spacing w:before="120" w:after="120"/>
        <w:ind w:left="340" w:hanging="227"/>
      </w:pPr>
      <w:r>
        <w:t>10) Piotra Grodzkiego – Kierownika Referatu Planowania i Inwestycji w zakresie spraw należących do właściwości Referatu Planowania i Inwestcji,</w:t>
      </w:r>
    </w:p>
    <w:p w14:paraId="545427CE" w14:textId="77777777" w:rsidR="00A77B3E" w:rsidRDefault="00202450">
      <w:pPr>
        <w:spacing w:before="120" w:after="120"/>
        <w:ind w:left="340" w:hanging="227"/>
      </w:pPr>
      <w:r>
        <w:t>11) Martę Malok – Kierownika Referatu Promocji, Kultury i Sportu w zakresie spraw należących do Referatu Promocji, Kultury i Sportu,</w:t>
      </w:r>
    </w:p>
    <w:p w14:paraId="3B87DC7C" w14:textId="77777777" w:rsidR="00A77B3E" w:rsidRDefault="00202450">
      <w:pPr>
        <w:spacing w:before="120" w:after="120"/>
        <w:ind w:left="340" w:hanging="227"/>
      </w:pPr>
      <w:r>
        <w:t>12) Agnieszkę Karłowską – Kierownika Referatu Remontowo – Budowlanego w zakresie spraw należących do Referatu Remontowo – Budowlanego,</w:t>
      </w:r>
    </w:p>
    <w:p w14:paraId="662241EF" w14:textId="77777777" w:rsidR="00A77B3E" w:rsidRDefault="00202450">
      <w:pPr>
        <w:spacing w:before="120" w:after="120"/>
        <w:ind w:left="340" w:hanging="227"/>
      </w:pPr>
      <w:r>
        <w:t>13) Alinę Khalaf - Inspektora ds. oświaty w zakresie spraw związanych z oświatą,</w:t>
      </w:r>
    </w:p>
    <w:p w14:paraId="4B485334" w14:textId="77777777" w:rsidR="00A77B3E" w:rsidRDefault="00202450">
      <w:pPr>
        <w:spacing w:before="120" w:after="120"/>
        <w:ind w:left="340" w:hanging="227"/>
      </w:pPr>
      <w:r>
        <w:t>14) Mirosława Bulińskiego – Komendanta Gminnego Ochrony Przeciwpożarowej w zakresie spraw związanych z ochroną przeciwpożarową.</w:t>
      </w:r>
    </w:p>
    <w:p w14:paraId="30ACC284" w14:textId="77777777" w:rsidR="00A77B3E" w:rsidRDefault="00202450">
      <w:pPr>
        <w:keepLines/>
        <w:spacing w:before="120" w:after="120"/>
        <w:ind w:firstLine="340"/>
      </w:pPr>
      <w:r>
        <w:rPr>
          <w:b/>
        </w:rPr>
        <w:t>§ 2. </w:t>
      </w:r>
      <w:r>
        <w:t>Upoważniony pracownik Urzędu Gminy prowadzący postępowanie lub je nadzorujący, któremu został okazany oryginał dokumentu wraz z odpisem, na żądanie strony, poświadcza zgodność odpisu dokumentu z oryginałem. Poświadczenie obejmuje podpis pracownika, datę i oznaczenie miejsca sporządzenia poświadczenia, a na żądanie strony, również godzinę sporządzenia poświadczenia. Jeżeli dokument zawiera cechy szczególne (dopiski, poprawki lub uszkodzenia), należy stwierdzić to w poświadczeniu.</w:t>
      </w:r>
    </w:p>
    <w:p w14:paraId="6EAF0683" w14:textId="77777777" w:rsidR="00A77B3E" w:rsidRDefault="00202450">
      <w:pPr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Pracownik dokonujący potwierdzenia kserokopii z oryginałem zobowiązany jest do zastosowania przepisów ustawy o opłacie skarbowej.</w:t>
      </w:r>
    </w:p>
    <w:p w14:paraId="4B99B125" w14:textId="77777777" w:rsidR="00A77B3E" w:rsidRDefault="00202450">
      <w:pPr>
        <w:keepLines/>
        <w:spacing w:before="120" w:after="120"/>
        <w:ind w:firstLine="340"/>
      </w:pPr>
      <w:r>
        <w:rPr>
          <w:b/>
        </w:rPr>
        <w:t>§ 4. </w:t>
      </w:r>
      <w:r>
        <w:t>Upoważnienia o którym mowa w § 1 udziela się na czas nieokreślony. Upoważnienie wygasa z chwilą odwołania upoważnienia, rozwiązania lub wygaśnięcia stosunku pracy.</w:t>
      </w:r>
    </w:p>
    <w:p w14:paraId="622DC576" w14:textId="77777777" w:rsidR="00A77B3E" w:rsidRDefault="00202450">
      <w:pPr>
        <w:keepLines/>
        <w:spacing w:before="120" w:after="120"/>
        <w:ind w:firstLine="340"/>
      </w:pPr>
      <w:r>
        <w:rPr>
          <w:b/>
        </w:rPr>
        <w:t>§ 5. </w:t>
      </w:r>
      <w:r>
        <w:t>Nadzór nad wykonaniem zarządzenia powierza się Sekretarzowi Gminy.</w:t>
      </w:r>
    </w:p>
    <w:p w14:paraId="10FD24B9" w14:textId="77777777" w:rsidR="00A77B3E" w:rsidRDefault="00202450">
      <w:pPr>
        <w:keepNext/>
        <w:keepLines/>
        <w:spacing w:before="120" w:after="120"/>
        <w:ind w:firstLine="340"/>
      </w:pPr>
      <w:r>
        <w:rPr>
          <w:b/>
        </w:rPr>
        <w:t>§ 6. </w:t>
      </w:r>
      <w:r>
        <w:t>Zarządzenie wchodzi w życie z dniem podpisania.</w:t>
      </w:r>
    </w:p>
    <w:p w14:paraId="5A76936A" w14:textId="77777777" w:rsidR="00A77B3E" w:rsidRDefault="00A77B3E">
      <w:pPr>
        <w:keepNext/>
        <w:keepLines/>
        <w:spacing w:before="120" w:after="120"/>
        <w:ind w:firstLine="340"/>
      </w:pPr>
    </w:p>
    <w:p w14:paraId="12022AEB" w14:textId="77777777" w:rsidR="00A77B3E" w:rsidRDefault="0020245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A7824" w14:paraId="774C18F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531F0" w14:textId="77777777" w:rsidR="00AA7824" w:rsidRDefault="00AA782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9C9B6" w14:textId="77777777" w:rsidR="00AA7824" w:rsidRDefault="0020245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Swaczyna</w:t>
            </w:r>
          </w:p>
        </w:tc>
      </w:tr>
    </w:tbl>
    <w:p w14:paraId="3D66B15E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BA108" w14:textId="77777777" w:rsidR="00C701B6" w:rsidRDefault="00C701B6">
      <w:r>
        <w:separator/>
      </w:r>
    </w:p>
  </w:endnote>
  <w:endnote w:type="continuationSeparator" w:id="0">
    <w:p w14:paraId="071751F1" w14:textId="77777777" w:rsidR="00C701B6" w:rsidRDefault="00C7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A7824" w14:paraId="5AF8135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13C7C09" w14:textId="77777777" w:rsidR="00AA7824" w:rsidRDefault="00202450">
          <w:pPr>
            <w:jc w:val="left"/>
            <w:rPr>
              <w:sz w:val="18"/>
            </w:rPr>
          </w:pPr>
          <w:r>
            <w:rPr>
              <w:sz w:val="18"/>
            </w:rPr>
            <w:t>Id: A8ABEA74-BA98-44B6-ABD6-4C1469F9ED5F.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6F2555" w14:textId="77777777" w:rsidR="00AA7824" w:rsidRDefault="0020245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A2B4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A0A7B9E" w14:textId="77777777" w:rsidR="00AA7824" w:rsidRDefault="00AA782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9EB98" w14:textId="77777777" w:rsidR="00C701B6" w:rsidRDefault="00C701B6">
      <w:r>
        <w:separator/>
      </w:r>
    </w:p>
  </w:footnote>
  <w:footnote w:type="continuationSeparator" w:id="0">
    <w:p w14:paraId="4C2734A7" w14:textId="77777777" w:rsidR="00C701B6" w:rsidRDefault="00C70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527BC"/>
    <w:rsid w:val="00202450"/>
    <w:rsid w:val="008A5468"/>
    <w:rsid w:val="00A77B3E"/>
    <w:rsid w:val="00AA7824"/>
    <w:rsid w:val="00C701B6"/>
    <w:rsid w:val="00CA2A55"/>
    <w:rsid w:val="00E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21F3C"/>
  <w15:docId w15:val="{60F797D2-4EA3-4E19-81C8-E541819D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A2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A2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wewnętrzne z dnia 1 października 2025 r.</vt:lpstr>
      <vt:lpstr/>
    </vt:vector>
  </TitlesOfParts>
  <Company>Wójt Gminy Zławieś Wielka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wewnętrzne z dnia 1 października 2025 r.</dc:title>
  <dc:subject>w sprawie upoważnień do poświadczania zgodności kopii z^oryginałem</dc:subject>
  <dc:creator>Sekretariat</dc:creator>
  <cp:lastModifiedBy>malgorzata.dusza@zlawies.pl</cp:lastModifiedBy>
  <cp:revision>3</cp:revision>
  <cp:lastPrinted>2025-10-03T11:48:00Z</cp:lastPrinted>
  <dcterms:created xsi:type="dcterms:W3CDTF">2025-10-08T06:50:00Z</dcterms:created>
  <dcterms:modified xsi:type="dcterms:W3CDTF">2025-10-08T06:50:00Z</dcterms:modified>
  <cp:category>Akt prawny</cp:category>
</cp:coreProperties>
</file>