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9740" w14:textId="77777777" w:rsidR="00B309BD" w:rsidRDefault="000000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WÓJT GMINY</w:t>
      </w:r>
    </w:p>
    <w:p w14:paraId="34752846" w14:textId="77777777" w:rsidR="00B309BD" w:rsidRDefault="000000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ZŁAWIEŚ WIELKA</w:t>
      </w:r>
    </w:p>
    <w:p w14:paraId="0D96DDD9" w14:textId="77777777" w:rsidR="00B309BD" w:rsidRDefault="00B309BD">
      <w:pPr>
        <w:pStyle w:val="Default"/>
        <w:jc w:val="center"/>
        <w:rPr>
          <w:b/>
          <w:bCs/>
          <w:sz w:val="22"/>
          <w:szCs w:val="22"/>
        </w:rPr>
      </w:pPr>
    </w:p>
    <w:p w14:paraId="6FC98E31" w14:textId="77777777" w:rsidR="00B309BD" w:rsidRDefault="00B309BD">
      <w:pPr>
        <w:pStyle w:val="Default"/>
        <w:jc w:val="center"/>
        <w:rPr>
          <w:b/>
          <w:bCs/>
          <w:sz w:val="22"/>
          <w:szCs w:val="22"/>
        </w:rPr>
      </w:pPr>
    </w:p>
    <w:p w14:paraId="2260EF21" w14:textId="77777777" w:rsidR="00B309BD" w:rsidRDefault="00B309BD">
      <w:pPr>
        <w:pStyle w:val="Default"/>
        <w:jc w:val="center"/>
        <w:rPr>
          <w:b/>
          <w:bCs/>
          <w:sz w:val="22"/>
          <w:szCs w:val="22"/>
        </w:rPr>
      </w:pPr>
    </w:p>
    <w:p w14:paraId="7BC28C3E" w14:textId="77777777" w:rsidR="00B309BD" w:rsidRDefault="00B309BD">
      <w:pPr>
        <w:pStyle w:val="Default"/>
        <w:jc w:val="center"/>
        <w:rPr>
          <w:b/>
          <w:bCs/>
          <w:sz w:val="22"/>
          <w:szCs w:val="22"/>
        </w:rPr>
      </w:pPr>
    </w:p>
    <w:p w14:paraId="718B1CC2" w14:textId="77777777" w:rsidR="00B309BD" w:rsidRDefault="00B309BD">
      <w:pPr>
        <w:pStyle w:val="Default"/>
        <w:jc w:val="center"/>
        <w:rPr>
          <w:b/>
          <w:bCs/>
          <w:sz w:val="22"/>
          <w:szCs w:val="22"/>
        </w:rPr>
      </w:pPr>
    </w:p>
    <w:p w14:paraId="00DB3099" w14:textId="77777777" w:rsidR="00B309BD" w:rsidRDefault="00B309BD">
      <w:pPr>
        <w:pStyle w:val="Default"/>
        <w:jc w:val="center"/>
        <w:rPr>
          <w:b/>
          <w:bCs/>
          <w:sz w:val="22"/>
          <w:szCs w:val="22"/>
        </w:rPr>
      </w:pPr>
    </w:p>
    <w:p w14:paraId="73E40345" w14:textId="3A1011AA" w:rsidR="00B309BD" w:rsidRDefault="0000000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ZARZĄDZENIE NR </w:t>
      </w:r>
      <w:r w:rsidR="00CC2822">
        <w:rPr>
          <w:b/>
          <w:bCs/>
          <w:sz w:val="22"/>
          <w:szCs w:val="22"/>
        </w:rPr>
        <w:t>28/2025</w:t>
      </w:r>
    </w:p>
    <w:p w14:paraId="0D5E55EC" w14:textId="77777777" w:rsidR="00B309BD" w:rsidRDefault="0000000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WÓJTA GMINY ZŁAWIEŚ WIELKA</w:t>
      </w:r>
    </w:p>
    <w:p w14:paraId="7712F44E" w14:textId="60174C2B" w:rsidR="00B309BD" w:rsidRDefault="00000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dnia </w:t>
      </w:r>
      <w:r w:rsidR="00CC2822">
        <w:rPr>
          <w:b/>
          <w:bCs/>
          <w:sz w:val="22"/>
          <w:szCs w:val="22"/>
        </w:rPr>
        <w:t xml:space="preserve">10 </w:t>
      </w:r>
      <w:r>
        <w:rPr>
          <w:b/>
          <w:bCs/>
          <w:sz w:val="22"/>
          <w:szCs w:val="22"/>
        </w:rPr>
        <w:t>września 2025 r.</w:t>
      </w:r>
    </w:p>
    <w:p w14:paraId="2D334FAB" w14:textId="77777777" w:rsidR="00B309BD" w:rsidRDefault="00B309BD">
      <w:pPr>
        <w:pStyle w:val="Default"/>
        <w:jc w:val="center"/>
        <w:rPr>
          <w:sz w:val="22"/>
          <w:szCs w:val="22"/>
        </w:rPr>
      </w:pPr>
    </w:p>
    <w:p w14:paraId="24842C5D" w14:textId="77777777" w:rsidR="00B309BD" w:rsidRDefault="00000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organizacji i funkcjonowania systemu stałych dyżurów </w:t>
      </w:r>
    </w:p>
    <w:p w14:paraId="7DA6AC12" w14:textId="77777777" w:rsidR="00B309BD" w:rsidRDefault="0000000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Gminie Zławieś Wielka</w:t>
      </w:r>
    </w:p>
    <w:p w14:paraId="7E2428E5" w14:textId="77777777" w:rsidR="00B309BD" w:rsidRDefault="00B309BD">
      <w:pPr>
        <w:pStyle w:val="Default"/>
        <w:rPr>
          <w:sz w:val="22"/>
          <w:szCs w:val="22"/>
        </w:rPr>
      </w:pPr>
    </w:p>
    <w:p w14:paraId="4C41CADB" w14:textId="77777777" w:rsidR="00B309BD" w:rsidRDefault="00B309BD">
      <w:pPr>
        <w:pStyle w:val="Default"/>
        <w:rPr>
          <w:sz w:val="22"/>
          <w:szCs w:val="22"/>
        </w:rPr>
      </w:pPr>
    </w:p>
    <w:p w14:paraId="13102288" w14:textId="240C014E" w:rsidR="00B309BD" w:rsidRDefault="00000000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30 ust. 1 ustawy z dnia 8 marca 1990 r. o samorządzie gminnym </w:t>
      </w:r>
      <w:r>
        <w:rPr>
          <w:sz w:val="22"/>
          <w:szCs w:val="22"/>
        </w:rPr>
        <w:br/>
        <w:t>(Dz. U. z 202</w:t>
      </w:r>
      <w:r w:rsidR="00CC2822">
        <w:rPr>
          <w:sz w:val="22"/>
          <w:szCs w:val="22"/>
        </w:rPr>
        <w:t>5</w:t>
      </w:r>
      <w:r>
        <w:rPr>
          <w:sz w:val="22"/>
          <w:szCs w:val="22"/>
        </w:rPr>
        <w:t xml:space="preserve"> r. poz. </w:t>
      </w:r>
      <w:r w:rsidR="00CC2822">
        <w:rPr>
          <w:sz w:val="22"/>
          <w:szCs w:val="22"/>
        </w:rPr>
        <w:t>1153</w:t>
      </w:r>
      <w:r>
        <w:rPr>
          <w:sz w:val="22"/>
          <w:szCs w:val="22"/>
        </w:rPr>
        <w:t xml:space="preserve">) w zw. z art. 7 ustawy z dnia 11.03.2022 r o obronie Ojczyzny  ( Dz. U. z 2025 r. poz. 825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§ 8 ust. 5 pkt 7  Rozporządzenia Rady Ministrów  z dnia 18 marca 2025 r. w sprawie gotowości obronnej państwa ( Dz. U. z 2025 r. poz. 355)  zarządzenia nr 115/2025 Wojewody Kujawsko – Pomorskiego z dnia 7 maja 2025 r. w sprawie organizacji i funkcjonowania systemu stałych dyżurów w województwie kujawsko-pomorskim oraz zarządzenia nr 35/2025 Starosty Toruńskiego z dnia 12 sierpnia 2025 r. w sprawie organizacji i funkcjonowania systemu stałych dyżurów w powiecie toruńskim zarządzam, co następuje: </w:t>
      </w:r>
    </w:p>
    <w:p w14:paraId="6D096F41" w14:textId="77777777" w:rsidR="00B309BD" w:rsidRDefault="00B309BD">
      <w:pPr>
        <w:pStyle w:val="Default"/>
        <w:rPr>
          <w:sz w:val="22"/>
          <w:szCs w:val="22"/>
        </w:rPr>
      </w:pPr>
    </w:p>
    <w:p w14:paraId="1DFE0521" w14:textId="77777777" w:rsidR="00B309BD" w:rsidRDefault="00000000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1.</w:t>
      </w:r>
    </w:p>
    <w:p w14:paraId="351787D9" w14:textId="77777777" w:rsidR="00B309BD" w:rsidRDefault="00B309BD">
      <w:pPr>
        <w:pStyle w:val="Default"/>
        <w:rPr>
          <w:sz w:val="22"/>
          <w:szCs w:val="22"/>
        </w:rPr>
      </w:pPr>
    </w:p>
    <w:p w14:paraId="62C366E6" w14:textId="77777777" w:rsidR="00B309BD" w:rsidRDefault="0000000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zewnętrznego zagrożenia bezpieczeństwa państwa i w czasie wojny na potrzeby podwyższania gotowości obronnej państwa, w tym przekazywania decyzji do uruchomienia realizacji zadań wynikających ze stanów gotowości obronnej państwa, ujętych </w:t>
      </w:r>
      <w:r>
        <w:rPr>
          <w:sz w:val="22"/>
          <w:szCs w:val="22"/>
        </w:rPr>
        <w:br/>
        <w:t>w Planie Reagowania Obronnego Rzeczypospolitej Polskiej oraz planach operacyjnych funkcjonowania jednostek organizacyjnych administracji publicznej w warunkach zewnętrznego zagrożenia bezpieczeństwa państwa i w czasie wojny, zwanym dalej „planem operacyjnym”, organizuje się w Gminie Zławieś Wielka system stałych dyżurów, zwany dalej „Systemem”.</w:t>
      </w:r>
    </w:p>
    <w:p w14:paraId="7D4F61F0" w14:textId="61AEDF64" w:rsidR="00B309BD" w:rsidRDefault="0000000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Osoby wchodzące w skład Systemu, winny posiadać poświadczenie  bezpieczeństwa lub upoważnienie do dostępu do informacji niejawnych o klauzuli „Zastrzeżone” wydane na podstawie przepisów ustawy z dnia 5 sierpnia 2010 r. o ochronie informacji niejawnych  ( Dz.U. z 202</w:t>
      </w:r>
      <w:r w:rsidR="00CC2822">
        <w:rPr>
          <w:sz w:val="22"/>
          <w:szCs w:val="22"/>
        </w:rPr>
        <w:t>5</w:t>
      </w:r>
      <w:r>
        <w:rPr>
          <w:sz w:val="22"/>
          <w:szCs w:val="22"/>
        </w:rPr>
        <w:t xml:space="preserve"> r. poz.</w:t>
      </w:r>
      <w:r w:rsidR="00CC2822">
        <w:rPr>
          <w:sz w:val="22"/>
          <w:szCs w:val="22"/>
        </w:rPr>
        <w:t xml:space="preserve"> 1209</w:t>
      </w:r>
      <w:r>
        <w:rPr>
          <w:sz w:val="22"/>
          <w:szCs w:val="22"/>
        </w:rPr>
        <w:t>)</w:t>
      </w:r>
    </w:p>
    <w:p w14:paraId="696D32F7" w14:textId="77777777" w:rsidR="00B309BD" w:rsidRDefault="00B309BD">
      <w:pPr>
        <w:pStyle w:val="Default"/>
        <w:rPr>
          <w:sz w:val="22"/>
          <w:szCs w:val="22"/>
        </w:rPr>
      </w:pPr>
    </w:p>
    <w:p w14:paraId="1D491476" w14:textId="77777777" w:rsidR="00B309BD" w:rsidRDefault="00000000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2.</w:t>
      </w:r>
    </w:p>
    <w:p w14:paraId="17A2A778" w14:textId="77777777" w:rsidR="00B309BD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Szczegółowe zasady i procedury funkcjonowania Systemu określa Instrukcja Stałego Dyżuru Wójta Gminy Zławieś Wielka stanowiąca załącznik  do  niniejszego zarządzenia.</w:t>
      </w:r>
    </w:p>
    <w:p w14:paraId="55FF6DB3" w14:textId="77777777" w:rsidR="00B309BD" w:rsidRDefault="00B309BD">
      <w:pPr>
        <w:pStyle w:val="Default"/>
        <w:rPr>
          <w:sz w:val="22"/>
          <w:szCs w:val="22"/>
        </w:rPr>
      </w:pPr>
    </w:p>
    <w:p w14:paraId="43205454" w14:textId="77777777" w:rsidR="00B309BD" w:rsidRDefault="00000000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3.</w:t>
      </w:r>
    </w:p>
    <w:p w14:paraId="4A4FEE5C" w14:textId="77777777" w:rsidR="00B309BD" w:rsidRDefault="00B309BD">
      <w:pPr>
        <w:pStyle w:val="Default"/>
        <w:rPr>
          <w:sz w:val="22"/>
          <w:szCs w:val="22"/>
        </w:rPr>
      </w:pPr>
    </w:p>
    <w:p w14:paraId="77782313" w14:textId="77777777" w:rsidR="00B309BD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Nadzór nad wykonaniem zarządzenia powierza się Sekretarzowi Gminy. </w:t>
      </w:r>
    </w:p>
    <w:p w14:paraId="56E68012" w14:textId="77777777" w:rsidR="00B309BD" w:rsidRDefault="00000000">
      <w:pPr>
        <w:pStyle w:val="Default"/>
        <w:rPr>
          <w:sz w:val="22"/>
          <w:szCs w:val="22"/>
        </w:rPr>
      </w:pPr>
      <w:r>
        <w:br w:type="page"/>
      </w:r>
    </w:p>
    <w:p w14:paraId="63CC093B" w14:textId="77777777" w:rsidR="00B309BD" w:rsidRDefault="00000000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4.</w:t>
      </w:r>
    </w:p>
    <w:p w14:paraId="258AFC58" w14:textId="77777777" w:rsidR="00B309BD" w:rsidRDefault="00B309BD">
      <w:pPr>
        <w:pStyle w:val="Default"/>
        <w:jc w:val="center"/>
        <w:rPr>
          <w:b/>
          <w:sz w:val="22"/>
          <w:szCs w:val="22"/>
        </w:rPr>
      </w:pPr>
    </w:p>
    <w:p w14:paraId="5FFF82A0" w14:textId="77777777" w:rsidR="00B309BD" w:rsidRDefault="00000000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Niniejsze zarządzenie stanowi tajemnicę prawnie chronioną i nie podlega udostępnieniu na podstawie ustawy z dnia 6 września 2001 r. o dostępie do informacji publicznej (Dz. U. z 2022 r. poz. 902) oraz nie podlega udostepnieniu lub przekazaniu w celu ponownego wykorzystania na podstawie ustawy z dnia 11 sierpnia 2021 r. o otwartych danych i ponownym wykorzystaniu informacji sektora publicznego ( Dz. U. z 2023 r. poz1524)</w:t>
      </w:r>
    </w:p>
    <w:p w14:paraId="684318FA" w14:textId="77777777" w:rsidR="00B309BD" w:rsidRDefault="00B309BD">
      <w:pPr>
        <w:pStyle w:val="Default"/>
        <w:jc w:val="both"/>
        <w:rPr>
          <w:bCs/>
          <w:sz w:val="22"/>
          <w:szCs w:val="22"/>
        </w:rPr>
      </w:pPr>
    </w:p>
    <w:p w14:paraId="71221B64" w14:textId="77777777" w:rsidR="00B309BD" w:rsidRDefault="00000000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5.</w:t>
      </w:r>
    </w:p>
    <w:p w14:paraId="4481ACBC" w14:textId="77777777" w:rsidR="00B309BD" w:rsidRDefault="00B309BD">
      <w:pPr>
        <w:pStyle w:val="Default"/>
        <w:jc w:val="center"/>
        <w:rPr>
          <w:b/>
          <w:sz w:val="22"/>
          <w:szCs w:val="22"/>
        </w:rPr>
      </w:pPr>
    </w:p>
    <w:p w14:paraId="3DCC873B" w14:textId="77777777" w:rsidR="00B309BD" w:rsidRDefault="00000000">
      <w:pPr>
        <w:pStyle w:val="Default"/>
        <w:jc w:val="both"/>
      </w:pPr>
      <w:r>
        <w:rPr>
          <w:sz w:val="22"/>
          <w:szCs w:val="22"/>
        </w:rPr>
        <w:t>Tracą moc zarządzenia nr 4/2012 Wójta Gminy Zławieś Wielka z dnia 23 lutego 2012 r. w sprawie utworzenia systemu stałych dyżurów na terenie Gminy Zławieś Wielka oraz zarządzenie nr 8/2017 Wójta Gminy Zławieś Wielka z dnia 03 października 2017 r. w sprawie wyznaczenia osób do pełnienia służby stałego dyżuru Wójta Gminy Zławieś Wielka.</w:t>
      </w:r>
    </w:p>
    <w:p w14:paraId="6A6CC197" w14:textId="77777777" w:rsidR="00B309BD" w:rsidRDefault="00B309BD">
      <w:pPr>
        <w:pStyle w:val="Default"/>
        <w:rPr>
          <w:sz w:val="22"/>
          <w:szCs w:val="22"/>
        </w:rPr>
      </w:pPr>
    </w:p>
    <w:p w14:paraId="694BB1EB" w14:textId="77777777" w:rsidR="00B309BD" w:rsidRDefault="00000000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6.</w:t>
      </w:r>
    </w:p>
    <w:p w14:paraId="17F56C13" w14:textId="77777777" w:rsidR="00B309BD" w:rsidRDefault="00B309BD">
      <w:pPr>
        <w:pStyle w:val="Default"/>
        <w:jc w:val="center"/>
        <w:rPr>
          <w:b/>
          <w:sz w:val="22"/>
          <w:szCs w:val="22"/>
        </w:rPr>
      </w:pPr>
    </w:p>
    <w:p w14:paraId="3D3FD75D" w14:textId="77777777" w:rsidR="00B309BD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Zarządzenie wchodzi w życie z dniem podpisania. </w:t>
      </w:r>
    </w:p>
    <w:p w14:paraId="5535E90B" w14:textId="77777777" w:rsidR="00B309BD" w:rsidRDefault="00B309BD">
      <w:pPr>
        <w:rPr>
          <w:sz w:val="22"/>
          <w:szCs w:val="22"/>
        </w:rPr>
      </w:pPr>
    </w:p>
    <w:p w14:paraId="103A382B" w14:textId="77777777" w:rsidR="00B309BD" w:rsidRDefault="00B309BD">
      <w:pPr>
        <w:rPr>
          <w:sz w:val="22"/>
          <w:szCs w:val="22"/>
        </w:rPr>
      </w:pPr>
    </w:p>
    <w:p w14:paraId="2489960D" w14:textId="77777777" w:rsidR="00B309BD" w:rsidRDefault="00B309BD">
      <w:pPr>
        <w:rPr>
          <w:sz w:val="22"/>
          <w:szCs w:val="22"/>
        </w:rPr>
      </w:pPr>
    </w:p>
    <w:p w14:paraId="4D4E2EB0" w14:textId="77777777" w:rsidR="00B309BD" w:rsidRDefault="00B309BD">
      <w:pPr>
        <w:rPr>
          <w:sz w:val="22"/>
          <w:szCs w:val="22"/>
        </w:rPr>
      </w:pPr>
    </w:p>
    <w:p w14:paraId="4B61F818" w14:textId="77777777" w:rsidR="00B309BD" w:rsidRDefault="00B309BD">
      <w:pPr>
        <w:jc w:val="center"/>
        <w:rPr>
          <w:b/>
          <w:sz w:val="22"/>
          <w:szCs w:val="22"/>
        </w:rPr>
      </w:pPr>
    </w:p>
    <w:p w14:paraId="0877889D" w14:textId="77777777" w:rsidR="00B309BD" w:rsidRDefault="00B309BD">
      <w:pPr>
        <w:jc w:val="center"/>
        <w:rPr>
          <w:b/>
          <w:sz w:val="22"/>
          <w:szCs w:val="22"/>
        </w:rPr>
      </w:pPr>
    </w:p>
    <w:p w14:paraId="6CC0A4FB" w14:textId="77777777" w:rsidR="00B309BD" w:rsidRDefault="00B309BD"/>
    <w:sectPr w:rsidR="00B309B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C1A44"/>
    <w:multiLevelType w:val="multilevel"/>
    <w:tmpl w:val="98C06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607B6"/>
    <w:multiLevelType w:val="multilevel"/>
    <w:tmpl w:val="7ED42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2244486">
    <w:abstractNumId w:val="1"/>
  </w:num>
  <w:num w:numId="2" w16cid:durableId="77097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BD"/>
    <w:rsid w:val="00B14C35"/>
    <w:rsid w:val="00B309BD"/>
    <w:rsid w:val="00C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DDDE"/>
  <w15:docId w15:val="{CA866076-3A31-4974-B070-DB552BC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8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DF5F80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Kryzys</dc:creator>
  <dc:description/>
  <cp:lastModifiedBy>Katarzyna Łoboda</cp:lastModifiedBy>
  <cp:revision>2</cp:revision>
  <cp:lastPrinted>2025-09-10T12:02:00Z</cp:lastPrinted>
  <dcterms:created xsi:type="dcterms:W3CDTF">2025-09-10T12:06:00Z</dcterms:created>
  <dcterms:modified xsi:type="dcterms:W3CDTF">2025-09-10T12:06:00Z</dcterms:modified>
  <dc:language>pl-PL</dc:language>
</cp:coreProperties>
</file>