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AA85" w14:textId="77777777" w:rsidR="00F760A1" w:rsidRDefault="00F760A1" w:rsidP="00CF44AA">
      <w:pPr>
        <w:pStyle w:val="Bezodstpw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C884F6" w14:textId="0254FE97" w:rsidR="0036453E" w:rsidRPr="00F760A1" w:rsidRDefault="00E942A1" w:rsidP="00CF44AA">
      <w:pPr>
        <w:pStyle w:val="Bezodstpw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</w:t>
      </w:r>
      <w:r w:rsidR="00AB500D" w:rsidRPr="00F76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DB4" w:rsidRPr="00F760A1">
        <w:rPr>
          <w:rFonts w:ascii="Times New Roman" w:hAnsi="Times New Roman" w:cs="Times New Roman"/>
          <w:b/>
          <w:sz w:val="24"/>
          <w:szCs w:val="24"/>
        </w:rPr>
        <w:t>RL.6220.</w:t>
      </w:r>
      <w:r w:rsidR="00B75E95" w:rsidRPr="00F760A1">
        <w:rPr>
          <w:rFonts w:ascii="Times New Roman" w:hAnsi="Times New Roman" w:cs="Times New Roman"/>
          <w:b/>
          <w:sz w:val="24"/>
          <w:szCs w:val="24"/>
        </w:rPr>
        <w:t>4</w:t>
      </w:r>
      <w:r w:rsidR="00017DB4" w:rsidRPr="00F760A1">
        <w:rPr>
          <w:rFonts w:ascii="Times New Roman" w:hAnsi="Times New Roman" w:cs="Times New Roman"/>
          <w:b/>
          <w:sz w:val="24"/>
          <w:szCs w:val="24"/>
        </w:rPr>
        <w:t>.202</w:t>
      </w:r>
      <w:r w:rsidR="00B75E95" w:rsidRPr="00F760A1">
        <w:rPr>
          <w:rFonts w:ascii="Times New Roman" w:hAnsi="Times New Roman" w:cs="Times New Roman"/>
          <w:b/>
          <w:sz w:val="24"/>
          <w:szCs w:val="24"/>
        </w:rPr>
        <w:t>4</w:t>
      </w:r>
    </w:p>
    <w:p w14:paraId="42A1A630" w14:textId="26B31C02" w:rsidR="0024328D" w:rsidRPr="00F760A1" w:rsidRDefault="00DC2862" w:rsidP="00D3609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6B1B94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BA7CF2" w:rsidRPr="00F760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104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14 czerwca 1960r. Kodeks postępowania </w:t>
      </w:r>
      <w:r w:rsidR="00017DB4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administracyjnego </w:t>
      </w:r>
      <w:r w:rsidR="00B75E95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2024 r.</w:t>
      </w:r>
      <w:r w:rsidR="0068438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5E95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572 z późn. zm.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BA7CF2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C86D3B" w:rsidRPr="00F760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art. 71 ust 2 pkt. 2 , art. 75 ust. 1 pkt. 4 oraz art. 84 </w:t>
      </w:r>
      <w:r w:rsidR="00BA7CF2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 października 2008 r.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udostępnianiu informacji </w:t>
      </w:r>
      <w:r w:rsidR="006B1B94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środowiska oraz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1E49E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</w:t>
      </w:r>
      <w:r w:rsidR="00565986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nia na</w:t>
      </w:r>
      <w:r w:rsidR="00017DB4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środowisko </w:t>
      </w:r>
      <w:r w:rsidR="0068438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2024 r., poz. 1112 z późn. zm.</w:t>
      </w:r>
      <w:r w:rsidR="00565986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="00017DB4" w:rsidRPr="00F760A1">
        <w:rPr>
          <w:rFonts w:ascii="Times New Roman" w:hAnsi="Times New Roman" w:cs="Times New Roman"/>
          <w:sz w:val="24"/>
          <w:szCs w:val="24"/>
        </w:rPr>
        <w:t xml:space="preserve">§ 3 ust. 1 pkt </w:t>
      </w:r>
      <w:r w:rsidR="00684387" w:rsidRPr="00F760A1">
        <w:rPr>
          <w:rFonts w:ascii="Times New Roman" w:hAnsi="Times New Roman" w:cs="Times New Roman"/>
          <w:sz w:val="24"/>
          <w:szCs w:val="24"/>
        </w:rPr>
        <w:t>62</w:t>
      </w:r>
      <w:r w:rsidR="00017DB4" w:rsidRPr="00F760A1">
        <w:rPr>
          <w:rFonts w:ascii="Times New Roman" w:hAnsi="Times New Roman" w:cs="Times New Roman"/>
          <w:sz w:val="24"/>
          <w:szCs w:val="24"/>
        </w:rPr>
        <w:t xml:space="preserve"> rozporządzenia Rady Ministrów</w:t>
      </w:r>
      <w:r w:rsidR="004426BC" w:rsidRPr="00F760A1">
        <w:rPr>
          <w:rFonts w:ascii="Times New Roman" w:hAnsi="Times New Roman" w:cs="Times New Roman"/>
          <w:sz w:val="24"/>
          <w:szCs w:val="24"/>
        </w:rPr>
        <w:t xml:space="preserve"> z </w:t>
      </w:r>
      <w:r w:rsidR="00017DB4" w:rsidRPr="00F760A1">
        <w:rPr>
          <w:rFonts w:ascii="Times New Roman" w:hAnsi="Times New Roman" w:cs="Times New Roman"/>
          <w:sz w:val="24"/>
          <w:szCs w:val="24"/>
        </w:rPr>
        <w:t>dnia 10 września 2019 r</w:t>
      </w:r>
      <w:r w:rsidR="004426BC" w:rsidRPr="00F760A1">
        <w:rPr>
          <w:rFonts w:ascii="Times New Roman" w:hAnsi="Times New Roman" w:cs="Times New Roman"/>
          <w:sz w:val="24"/>
          <w:szCs w:val="24"/>
        </w:rPr>
        <w:t>. w </w:t>
      </w:r>
      <w:r w:rsidR="00017DB4" w:rsidRPr="00F760A1">
        <w:rPr>
          <w:rFonts w:ascii="Times New Roman" w:hAnsi="Times New Roman" w:cs="Times New Roman"/>
          <w:sz w:val="24"/>
          <w:szCs w:val="24"/>
        </w:rPr>
        <w:t>sprawie przedsięwzięć mogących znacząco oddziaływać na środowisko (Dz. U.</w:t>
      </w:r>
      <w:r w:rsidR="004426BC" w:rsidRPr="00F760A1">
        <w:rPr>
          <w:rFonts w:ascii="Times New Roman" w:hAnsi="Times New Roman" w:cs="Times New Roman"/>
          <w:sz w:val="24"/>
          <w:szCs w:val="24"/>
        </w:rPr>
        <w:t xml:space="preserve"> z </w:t>
      </w:r>
      <w:r w:rsidR="00017DB4" w:rsidRPr="00F760A1">
        <w:rPr>
          <w:rFonts w:ascii="Times New Roman" w:hAnsi="Times New Roman" w:cs="Times New Roman"/>
          <w:sz w:val="24"/>
          <w:szCs w:val="24"/>
        </w:rPr>
        <w:t xml:space="preserve">2019 r., poz. 1839 </w:t>
      </w:r>
      <w:r w:rsidR="00684387" w:rsidRPr="00F760A1">
        <w:rPr>
          <w:rFonts w:ascii="Times New Roman" w:hAnsi="Times New Roman" w:cs="Times New Roman"/>
          <w:sz w:val="24"/>
          <w:szCs w:val="24"/>
        </w:rPr>
        <w:t>z późn</w:t>
      </w:r>
      <w:r w:rsidR="00017DB4" w:rsidRPr="00F760A1">
        <w:rPr>
          <w:rFonts w:ascii="Times New Roman" w:hAnsi="Times New Roman" w:cs="Times New Roman"/>
          <w:sz w:val="24"/>
          <w:szCs w:val="24"/>
        </w:rPr>
        <w:t>.</w:t>
      </w:r>
      <w:r w:rsidR="00684387" w:rsidRPr="00F760A1">
        <w:rPr>
          <w:rFonts w:ascii="Times New Roman" w:hAnsi="Times New Roman" w:cs="Times New Roman"/>
          <w:sz w:val="24"/>
          <w:szCs w:val="24"/>
        </w:rPr>
        <w:t xml:space="preserve"> zm.</w:t>
      </w:r>
      <w:r w:rsidR="00017DB4" w:rsidRPr="00F760A1">
        <w:rPr>
          <w:rFonts w:ascii="Times New Roman" w:hAnsi="Times New Roman" w:cs="Times New Roman"/>
          <w:sz w:val="24"/>
          <w:szCs w:val="24"/>
        </w:rPr>
        <w:t>)</w:t>
      </w:r>
      <w:r w:rsidR="00510FF3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, po 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rozpatrzeniu wniosku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68438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29 maja</w:t>
      </w:r>
      <w:r w:rsidR="00A2471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3461D6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438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2471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29FC" w:rsidRPr="00F760A1">
        <w:rPr>
          <w:rFonts w:ascii="Times New Roman" w:hAnsi="Times New Roman" w:cs="Times New Roman"/>
          <w:sz w:val="24"/>
          <w:szCs w:val="24"/>
        </w:rPr>
        <w:t xml:space="preserve">r. </w:t>
      </w:r>
      <w:r w:rsidR="003461D6" w:rsidRPr="00F760A1">
        <w:rPr>
          <w:rFonts w:ascii="Times New Roman" w:hAnsi="Times New Roman" w:cs="Times New Roman"/>
          <w:sz w:val="24"/>
          <w:szCs w:val="24"/>
        </w:rPr>
        <w:t xml:space="preserve">(data wpływu: </w:t>
      </w:r>
      <w:r w:rsidR="00684387" w:rsidRPr="00F760A1">
        <w:rPr>
          <w:rFonts w:ascii="Times New Roman" w:hAnsi="Times New Roman" w:cs="Times New Roman"/>
          <w:sz w:val="24"/>
          <w:szCs w:val="24"/>
        </w:rPr>
        <w:t>11</w:t>
      </w:r>
      <w:r w:rsidR="003461D6" w:rsidRPr="00F760A1">
        <w:rPr>
          <w:rFonts w:ascii="Times New Roman" w:hAnsi="Times New Roman" w:cs="Times New Roman"/>
          <w:sz w:val="24"/>
          <w:szCs w:val="24"/>
        </w:rPr>
        <w:t xml:space="preserve"> </w:t>
      </w:r>
      <w:r w:rsidR="00684387" w:rsidRPr="00F760A1">
        <w:rPr>
          <w:rFonts w:ascii="Times New Roman" w:hAnsi="Times New Roman" w:cs="Times New Roman"/>
          <w:sz w:val="24"/>
          <w:szCs w:val="24"/>
        </w:rPr>
        <w:t>czerwca</w:t>
      </w:r>
      <w:r w:rsidR="003461D6" w:rsidRPr="00F760A1">
        <w:rPr>
          <w:rFonts w:ascii="Times New Roman" w:hAnsi="Times New Roman" w:cs="Times New Roman"/>
          <w:sz w:val="24"/>
          <w:szCs w:val="24"/>
        </w:rPr>
        <w:t xml:space="preserve"> 202</w:t>
      </w:r>
      <w:r w:rsidR="00684387" w:rsidRPr="00F760A1">
        <w:rPr>
          <w:rFonts w:ascii="Times New Roman" w:hAnsi="Times New Roman" w:cs="Times New Roman"/>
          <w:sz w:val="24"/>
          <w:szCs w:val="24"/>
        </w:rPr>
        <w:t>4</w:t>
      </w:r>
      <w:r w:rsidR="003461D6" w:rsidRPr="00F760A1">
        <w:rPr>
          <w:rFonts w:ascii="Times New Roman" w:hAnsi="Times New Roman" w:cs="Times New Roman"/>
          <w:sz w:val="24"/>
          <w:szCs w:val="24"/>
        </w:rPr>
        <w:t xml:space="preserve"> r.) </w:t>
      </w:r>
      <w:r w:rsidR="00340A1F" w:rsidRPr="00F760A1">
        <w:rPr>
          <w:rFonts w:ascii="Times New Roman" w:hAnsi="Times New Roman" w:cs="Times New Roman"/>
          <w:sz w:val="24"/>
          <w:szCs w:val="24"/>
        </w:rPr>
        <w:t xml:space="preserve">złożonego przez </w:t>
      </w:r>
      <w:r w:rsidR="00684387" w:rsidRPr="00F760A1">
        <w:rPr>
          <w:rFonts w:ascii="Times New Roman" w:hAnsi="Times New Roman" w:cs="Times New Roman"/>
          <w:sz w:val="24"/>
          <w:szCs w:val="24"/>
        </w:rPr>
        <w:t>MELDROG Wykonawstwo i Usługi Projektowe,</w:t>
      </w:r>
    </w:p>
    <w:p w14:paraId="4E714A97" w14:textId="532052D3" w:rsidR="00D3609B" w:rsidRPr="00F760A1" w:rsidRDefault="003503EF" w:rsidP="003503EF">
      <w:pPr>
        <w:pStyle w:val="Bezodstpw"/>
        <w:tabs>
          <w:tab w:val="left" w:pos="3261"/>
        </w:tabs>
        <w:spacing w:before="12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7634764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1E49EF" w:rsidRPr="00F76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stwierdzam brak potrzeby</w:t>
      </w:r>
    </w:p>
    <w:p w14:paraId="6B4763CF" w14:textId="77777777" w:rsidR="0024328D" w:rsidRPr="00F760A1" w:rsidRDefault="001E49EF" w:rsidP="003503EF">
      <w:pPr>
        <w:pStyle w:val="Bezodstpw"/>
        <w:tabs>
          <w:tab w:val="left" w:pos="3261"/>
        </w:tabs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przeprowadzenia oceny oddziaływania na środowisko</w:t>
      </w:r>
    </w:p>
    <w:bookmarkEnd w:id="0"/>
    <w:p w14:paraId="2CCCFE0D" w14:textId="196E0FB7" w:rsidR="00510FF3" w:rsidRPr="00F760A1" w:rsidRDefault="00EC22B9" w:rsidP="00D3609B">
      <w:pPr>
        <w:tabs>
          <w:tab w:val="left" w:pos="28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dla przedsięwzięcia polegającego </w:t>
      </w:r>
      <w:r w:rsidRPr="00F760A1">
        <w:rPr>
          <w:rFonts w:ascii="Times New Roman" w:hAnsi="Times New Roman" w:cs="Times New Roman"/>
          <w:sz w:val="24"/>
          <w:szCs w:val="24"/>
        </w:rPr>
        <w:t xml:space="preserve">na </w:t>
      </w:r>
      <w:r w:rsidR="00B30774" w:rsidRPr="00F760A1">
        <w:rPr>
          <w:rFonts w:ascii="Times New Roman" w:hAnsi="Times New Roman" w:cs="Times New Roman"/>
          <w:bCs/>
          <w:sz w:val="24"/>
          <w:szCs w:val="24"/>
        </w:rPr>
        <w:t>„</w:t>
      </w:r>
      <w:r w:rsidR="00684387" w:rsidRPr="00F760A1">
        <w:rPr>
          <w:rFonts w:ascii="Times New Roman" w:hAnsi="Times New Roman" w:cs="Times New Roman"/>
          <w:bCs/>
          <w:sz w:val="24"/>
          <w:szCs w:val="24"/>
        </w:rPr>
        <w:t>Przebudowa drogi gminnej w zakresie budowy trasy rowerowej Zławieś Mała - Toporzysko</w:t>
      </w:r>
      <w:r w:rsidR="00B30774" w:rsidRPr="00F760A1">
        <w:rPr>
          <w:rFonts w:ascii="Times New Roman" w:hAnsi="Times New Roman" w:cs="Times New Roman"/>
          <w:bCs/>
          <w:sz w:val="24"/>
          <w:szCs w:val="24"/>
        </w:rPr>
        <w:t>”</w:t>
      </w:r>
      <w:r w:rsidR="00017DB4" w:rsidRPr="00F760A1">
        <w:rPr>
          <w:rFonts w:ascii="Times New Roman" w:hAnsi="Times New Roman" w:cs="Times New Roman"/>
          <w:sz w:val="24"/>
          <w:szCs w:val="24"/>
        </w:rPr>
        <w:t xml:space="preserve"> </w:t>
      </w:r>
      <w:r w:rsidR="00510FF3" w:rsidRPr="00F760A1">
        <w:rPr>
          <w:rFonts w:ascii="Times New Roman" w:hAnsi="Times New Roman" w:cs="Times New Roman"/>
          <w:sz w:val="24"/>
          <w:szCs w:val="24"/>
        </w:rPr>
        <w:t>oraz</w:t>
      </w:r>
      <w:r w:rsidR="00C4241C" w:rsidRPr="00F760A1">
        <w:rPr>
          <w:rFonts w:ascii="Times New Roman" w:hAnsi="Times New Roman" w:cs="Times New Roman"/>
          <w:sz w:val="24"/>
          <w:szCs w:val="24"/>
        </w:rPr>
        <w:t xml:space="preserve"> wskazuję:</w:t>
      </w:r>
    </w:p>
    <w:p w14:paraId="4F3B0A52" w14:textId="569F3564" w:rsidR="000D35A3" w:rsidRPr="00F760A1" w:rsidRDefault="00947176" w:rsidP="006C2179">
      <w:pPr>
        <w:pStyle w:val="Akapitzlist"/>
        <w:numPr>
          <w:ilvl w:val="1"/>
          <w:numId w:val="3"/>
        </w:numPr>
        <w:tabs>
          <w:tab w:val="clear" w:pos="108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I</w:t>
      </w:r>
      <w:r w:rsidR="00FC14A3" w:rsidRPr="00F760A1">
        <w:rPr>
          <w:rFonts w:ascii="Times New Roman" w:hAnsi="Times New Roman" w:cs="Times New Roman"/>
        </w:rPr>
        <w:t xml:space="preserve">stotne warunki korzystania ze </w:t>
      </w:r>
      <w:r w:rsidR="004D2AFA" w:rsidRPr="00F760A1">
        <w:rPr>
          <w:rFonts w:ascii="Times New Roman" w:hAnsi="Times New Roman" w:cs="Times New Roman"/>
        </w:rPr>
        <w:t>środowiska</w:t>
      </w:r>
      <w:r w:rsidR="004426BC" w:rsidRPr="00F760A1">
        <w:rPr>
          <w:rFonts w:ascii="Times New Roman" w:hAnsi="Times New Roman" w:cs="Times New Roman"/>
        </w:rPr>
        <w:t xml:space="preserve"> w </w:t>
      </w:r>
      <w:r w:rsidR="004D2AFA" w:rsidRPr="00F760A1">
        <w:rPr>
          <w:rFonts w:ascii="Times New Roman" w:hAnsi="Times New Roman" w:cs="Times New Roman"/>
        </w:rPr>
        <w:t>fazie realizacji</w:t>
      </w:r>
      <w:r w:rsidR="004426BC" w:rsidRPr="00F760A1">
        <w:rPr>
          <w:rFonts w:ascii="Times New Roman" w:hAnsi="Times New Roman" w:cs="Times New Roman"/>
        </w:rPr>
        <w:t xml:space="preserve"> i </w:t>
      </w:r>
      <w:r w:rsidR="00FC14A3" w:rsidRPr="00F760A1">
        <w:rPr>
          <w:rFonts w:ascii="Times New Roman" w:hAnsi="Times New Roman" w:cs="Times New Roman"/>
        </w:rPr>
        <w:t>eksploatacji lub użytkowania przedsięwzięcia, ze szczególnym uwzględnieniem konieczności ochrony cennych wartości przyrodniczych, zasobów naturalnych</w:t>
      </w:r>
      <w:r w:rsidR="004426BC" w:rsidRPr="00F760A1">
        <w:rPr>
          <w:rFonts w:ascii="Times New Roman" w:hAnsi="Times New Roman" w:cs="Times New Roman"/>
        </w:rPr>
        <w:t xml:space="preserve"> i </w:t>
      </w:r>
      <w:r w:rsidR="00FC14A3" w:rsidRPr="00F760A1">
        <w:rPr>
          <w:rFonts w:ascii="Times New Roman" w:hAnsi="Times New Roman" w:cs="Times New Roman"/>
        </w:rPr>
        <w:t>zabytków oraz ograniczenia uciążli</w:t>
      </w:r>
      <w:r w:rsidR="00B30774" w:rsidRPr="00F760A1">
        <w:rPr>
          <w:rFonts w:ascii="Times New Roman" w:hAnsi="Times New Roman" w:cs="Times New Roman"/>
        </w:rPr>
        <w:t>wości dla terenów sąsiednich</w:t>
      </w:r>
      <w:r w:rsidR="00684387" w:rsidRPr="00F760A1">
        <w:rPr>
          <w:rFonts w:ascii="Times New Roman" w:hAnsi="Times New Roman" w:cs="Times New Roman"/>
        </w:rPr>
        <w:t>:</w:t>
      </w:r>
    </w:p>
    <w:p w14:paraId="2F7CEE21" w14:textId="79830A2D" w:rsidR="00684387" w:rsidRPr="00F760A1" w:rsidRDefault="00684387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W celu minimalizacji i ograniczenia oddziaływań związanych z emisją hałasu, wibracji i zanieczyszczeń do powietrza, prace budowalne prowadzić wyłącznie w porze dziennej, tj. w godzinach 6:00-22:00.</w:t>
      </w:r>
    </w:p>
    <w:p w14:paraId="7CFD4500" w14:textId="691BA1DD" w:rsidR="00684387" w:rsidRPr="00F760A1" w:rsidRDefault="00684387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Stosować gotowe mieszanki bitumiczne, wytwarzane w wytwórniach poza miejscem zamieszenia.</w:t>
      </w:r>
    </w:p>
    <w:p w14:paraId="5EA95EAB" w14:textId="32769CC5" w:rsidR="00684387" w:rsidRPr="00F760A1" w:rsidRDefault="00684387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W</w:t>
      </w:r>
      <w:r w:rsidR="003B7F69" w:rsidRPr="00F760A1">
        <w:rPr>
          <w:rFonts w:ascii="Times New Roman" w:eastAsia="Arial Unicode MS" w:hAnsi="Times New Roman" w:cs="Times New Roman"/>
          <w:lang w:eastAsia="pl-PL"/>
        </w:rPr>
        <w:t xml:space="preserve"> celu zabezpieczenia gruntu oraz wód podziemnych i powierzchniowych przed zanieczyszczeniem substancjami ropopochodnymi, podczas realizacji inwestycji, używać wyłącznie sprawnego sprzętu i monitorować ewentualne wycieki substancji ropopochodnych, które mogą powstać w wyniku awarii oraz zapewnić dostępność sorbetów. W przypadku wycieku substancji niebezpiecznych, zanieczyszczony grunt lub zużyty sorbet zebrać i przekazać uprawnionym odbiorcom odpadów.</w:t>
      </w:r>
    </w:p>
    <w:p w14:paraId="5751ED2D" w14:textId="06E7D886" w:rsidR="003B7F69" w:rsidRPr="00F760A1" w:rsidRDefault="003B7F69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 xml:space="preserve">Zaplecze budowy oraz miejsca składowania materiałów budowlanych lub postoju pojazdów i maszyn zorganizować na terenie utwardzonym lub posiadającym szczelną </w:t>
      </w:r>
      <w:r w:rsidRPr="00F760A1">
        <w:rPr>
          <w:rFonts w:ascii="Times New Roman" w:eastAsia="Arial Unicode MS" w:hAnsi="Times New Roman" w:cs="Times New Roman"/>
          <w:lang w:eastAsia="pl-PL"/>
        </w:rPr>
        <w:lastRenderedPageBreak/>
        <w:t>powierzchnię, w odległości co najmniej 50 m od cieków i zbiorników wodnych oraz obszarów podmokłych.</w:t>
      </w:r>
    </w:p>
    <w:p w14:paraId="3F619257" w14:textId="30614EB5" w:rsidR="003B7F69" w:rsidRPr="00F760A1" w:rsidRDefault="003B7F69" w:rsidP="003B7F6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Każdorazowo przed podjęciem prac w obrębie wykopów dokonać kontroli obecności zwierząt w ich obrębie. W przypadku obecności fauny, zwierzę lub zwierzęta odłowić, a następnie przenieść poza obszar robót, do siedliska zapewniającego możliwość dalszej wędrówki.</w:t>
      </w:r>
    </w:p>
    <w:p w14:paraId="6B05FE20" w14:textId="1775FFAF" w:rsidR="003B7F69" w:rsidRPr="00F760A1" w:rsidRDefault="00466DE2" w:rsidP="003B7F6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Na etapie realizacji inwestycji wprowadzić tymczasowe wy</w:t>
      </w:r>
      <w:r w:rsidR="001C4488">
        <w:rPr>
          <w:rFonts w:ascii="Times New Roman" w:eastAsia="Arial Unicode MS" w:hAnsi="Times New Roman" w:cs="Times New Roman"/>
          <w:lang w:eastAsia="pl-PL"/>
        </w:rPr>
        <w:t>grodzenia</w:t>
      </w:r>
      <w:r w:rsidRPr="00F760A1">
        <w:rPr>
          <w:rFonts w:ascii="Times New Roman" w:eastAsia="Arial Unicode MS" w:hAnsi="Times New Roman" w:cs="Times New Roman"/>
          <w:lang w:eastAsia="pl-PL"/>
        </w:rPr>
        <w:t xml:space="preserve"> dla płazów (zgodnie z rysunkiem nr</w:t>
      </w:r>
      <w:r w:rsidR="00D100BF" w:rsidRPr="00F760A1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F760A1">
        <w:rPr>
          <w:rFonts w:ascii="Times New Roman" w:eastAsia="Arial Unicode MS" w:hAnsi="Times New Roman" w:cs="Times New Roman"/>
          <w:lang w:eastAsia="pl-PL"/>
        </w:rPr>
        <w:t>1)</w:t>
      </w:r>
      <w:r w:rsidR="00D100BF" w:rsidRPr="00F760A1">
        <w:rPr>
          <w:rFonts w:ascii="Times New Roman" w:eastAsia="Arial Unicode MS" w:hAnsi="Times New Roman" w:cs="Times New Roman"/>
          <w:lang w:eastAsia="pl-PL"/>
        </w:rPr>
        <w:t>, z uwzględnieniem poniższych warunków:</w:t>
      </w:r>
    </w:p>
    <w:p w14:paraId="79585F9F" w14:textId="4BB76486" w:rsidR="00D100BF" w:rsidRPr="00F760A1" w:rsidRDefault="00D100BF" w:rsidP="00D100BF">
      <w:pPr>
        <w:pStyle w:val="Akapitzlist"/>
        <w:numPr>
          <w:ilvl w:val="0"/>
          <w:numId w:val="11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płotki wykonane z materiału litego lub siatki o oczkach nie większych niż 0,5 x 0,5 cm,</w:t>
      </w:r>
    </w:p>
    <w:p w14:paraId="4BAD2BF7" w14:textId="65DD29B8" w:rsidR="00D100BF" w:rsidRPr="00F760A1" w:rsidRDefault="00D100BF" w:rsidP="00D100BF">
      <w:pPr>
        <w:pStyle w:val="Akapitzlist"/>
        <w:numPr>
          <w:ilvl w:val="0"/>
          <w:numId w:val="11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wysokość co najmniej 50 cm części naziemnej,</w:t>
      </w:r>
    </w:p>
    <w:p w14:paraId="5371E51B" w14:textId="0C39383E" w:rsidR="00D100BF" w:rsidRPr="00F760A1" w:rsidRDefault="00D100BF" w:rsidP="00D100BF">
      <w:pPr>
        <w:pStyle w:val="Akapitzlist"/>
        <w:numPr>
          <w:ilvl w:val="0"/>
          <w:numId w:val="11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szczelnie połączone z gruntem poprzez wkopanie na głębokość co najmniej 10 cm,</w:t>
      </w:r>
    </w:p>
    <w:p w14:paraId="78692723" w14:textId="7A10CE30" w:rsidR="00D100BF" w:rsidRPr="00F760A1" w:rsidRDefault="00D100BF" w:rsidP="00D100BF">
      <w:pPr>
        <w:pStyle w:val="Akapitzlist"/>
        <w:numPr>
          <w:ilvl w:val="0"/>
          <w:numId w:val="11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przewieszka o szerokości co najmniej 5 cm, odgięta w kierunku przeciwnym do terenu budowy,</w:t>
      </w:r>
    </w:p>
    <w:p w14:paraId="6B277A33" w14:textId="78778C27" w:rsidR="00D100BF" w:rsidRPr="00F760A1" w:rsidRDefault="00D100BF" w:rsidP="00D100BF">
      <w:pPr>
        <w:pStyle w:val="Akapitzlist"/>
        <w:numPr>
          <w:ilvl w:val="0"/>
          <w:numId w:val="11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zakończenia płotków wykonane w formie „U-kształtnej”,</w:t>
      </w:r>
    </w:p>
    <w:p w14:paraId="6FF926AE" w14:textId="209B78CD" w:rsidR="00D100BF" w:rsidRPr="00F760A1" w:rsidRDefault="00D100BF" w:rsidP="00D100BF">
      <w:pPr>
        <w:pStyle w:val="Akapitzlist"/>
        <w:numPr>
          <w:ilvl w:val="0"/>
          <w:numId w:val="11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wygrodzenie zdemontować po zakończeniu prac budowlanych,</w:t>
      </w:r>
    </w:p>
    <w:p w14:paraId="270718B6" w14:textId="3AA403CA" w:rsidR="00466DE2" w:rsidRPr="00F760A1" w:rsidRDefault="00D100BF" w:rsidP="00D100BF">
      <w:pPr>
        <w:pStyle w:val="Akapitzlist"/>
        <w:numPr>
          <w:ilvl w:val="0"/>
          <w:numId w:val="11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dokładny sposób wykonania i lokalizację wygrodzeń ustalić z ekspertem herpetologiem.</w:t>
      </w:r>
    </w:p>
    <w:p w14:paraId="71D498B9" w14:textId="63EAA9F9" w:rsidR="00466DE2" w:rsidRDefault="00466DE2" w:rsidP="00D100BF">
      <w:pPr>
        <w:suppressAutoHyphens/>
        <w:spacing w:after="0" w:line="360" w:lineRule="auto"/>
        <w:ind w:left="284"/>
        <w:jc w:val="center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noProof/>
          <w:lang w:eastAsia="pl-PL"/>
        </w:rPr>
        <w:drawing>
          <wp:inline distT="0" distB="0" distL="0" distR="0" wp14:anchorId="3C87A0FB" wp14:editId="24DE92C0">
            <wp:extent cx="4038600" cy="3072384"/>
            <wp:effectExtent l="0" t="0" r="0" b="0"/>
            <wp:docPr id="5982160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16015" name="Obraz 5982160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7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026ED" w14:textId="11D57BDC" w:rsidR="00D100BF" w:rsidRPr="00D100BF" w:rsidRDefault="00D100BF" w:rsidP="00D100BF">
      <w:pPr>
        <w:suppressAutoHyphens/>
        <w:spacing w:line="36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D100BF">
        <w:rPr>
          <w:rFonts w:ascii="Times New Roman" w:eastAsia="Arial Unicode MS" w:hAnsi="Times New Roman" w:cs="Times New Roman"/>
          <w:sz w:val="20"/>
          <w:szCs w:val="20"/>
          <w:lang w:eastAsia="pl-PL"/>
        </w:rPr>
        <w:t>Rysunek 1. Planowana lokalizacja tymczasowego wygrodzenia dla płazów, zgodna z Kip wraz z uzupełnieniem.</w:t>
      </w:r>
    </w:p>
    <w:p w14:paraId="01C72D96" w14:textId="53207F8C" w:rsidR="00D100BF" w:rsidRPr="00F760A1" w:rsidRDefault="00D100BF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Nie usuwać zadrzewień w ramach realizacji zamierzenia.</w:t>
      </w:r>
    </w:p>
    <w:p w14:paraId="013008AF" w14:textId="55F17864" w:rsidR="00D100BF" w:rsidRPr="00F760A1" w:rsidRDefault="00D100BF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lastRenderedPageBreak/>
        <w:t>Drzewa i krzewy pozostające w zasięgu oddziaływania inwestycji, w przypadku zagrożenia ich uszkodzenia na etapie budowy zabezpieczyć przed:</w:t>
      </w:r>
    </w:p>
    <w:p w14:paraId="614AF4F3" w14:textId="4CA5B11F" w:rsidR="00D100BF" w:rsidRPr="00F760A1" w:rsidRDefault="00D100BF" w:rsidP="00D100BF">
      <w:pPr>
        <w:pStyle w:val="Akapitzlist"/>
        <w:numPr>
          <w:ilvl w:val="0"/>
          <w:numId w:val="12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 xml:space="preserve">możliwością mechanicznego uszkodzenia, np. poprzez odeskowanie pni drzew i wygrodzenie krzewów oraz podwiązywanie </w:t>
      </w:r>
      <w:r w:rsidR="00310CA6" w:rsidRPr="00F760A1">
        <w:rPr>
          <w:rFonts w:ascii="Times New Roman" w:eastAsia="Arial Unicode MS" w:hAnsi="Times New Roman" w:cs="Times New Roman"/>
          <w:lang w:eastAsia="pl-PL"/>
        </w:rPr>
        <w:t>kolidujących gałęzi lub ewentualnie wygrodzenie skupisk drzew i ich oznakowanie,</w:t>
      </w:r>
    </w:p>
    <w:p w14:paraId="1D608CB6" w14:textId="7BC5598F" w:rsidR="00310CA6" w:rsidRPr="00F760A1" w:rsidRDefault="00310CA6" w:rsidP="00D100BF">
      <w:pPr>
        <w:pStyle w:val="Akapitzlist"/>
        <w:numPr>
          <w:ilvl w:val="0"/>
          <w:numId w:val="12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mechanicznym uszkodzeniem bryły korzeniowej poprzez prowadzenie prac w bezpośrednim sąsiedztwie systemów korzeniowych drzew i krzewów w sposób ręczny, o ile pozwala na to technologia prac. Powstałe ewentualne uszkodzenia mechaniczne pni i korzeni zabezpieczyć preparatem grzybobójczym,</w:t>
      </w:r>
    </w:p>
    <w:p w14:paraId="51634B74" w14:textId="67CA5F03" w:rsidR="00310CA6" w:rsidRPr="00F760A1" w:rsidRDefault="00310CA6" w:rsidP="00310CA6">
      <w:pPr>
        <w:pStyle w:val="Akapitzlist"/>
        <w:numPr>
          <w:ilvl w:val="0"/>
          <w:numId w:val="12"/>
        </w:numPr>
        <w:suppressAutoHyphens/>
        <w:autoSpaceDE/>
        <w:autoSpaceDN/>
        <w:spacing w:line="360" w:lineRule="auto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przesuszeniem systemu korzeniowego poprzez jak najszybsze zasypywanie wykopów w obrębie bryły korzeniowej.</w:t>
      </w:r>
    </w:p>
    <w:p w14:paraId="32262EAC" w14:textId="0FFA9797" w:rsidR="00310CA6" w:rsidRPr="00F760A1" w:rsidRDefault="00310CA6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W przypadku konieczności podniesienia poziomu gruntu o więcej niż 30 cm w zasięgu rzutu korony drzew, wykonać warstwę drenażowo-napowietrzającą.</w:t>
      </w:r>
    </w:p>
    <w:p w14:paraId="3775ADFB" w14:textId="76BBDA87" w:rsidR="00310CA6" w:rsidRPr="00F760A1" w:rsidRDefault="00310CA6" w:rsidP="006C2179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autoSpaceDE/>
        <w:autoSpaceDN/>
        <w:spacing w:line="360" w:lineRule="auto"/>
        <w:ind w:left="709" w:hanging="425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Nie organizować zaplecza budowy lub miejsc postoju maszyn i składowania materiałów w zasięgu rzutu koron drzew.</w:t>
      </w:r>
    </w:p>
    <w:p w14:paraId="461F1B19" w14:textId="486AD043" w:rsidR="00921174" w:rsidRPr="00F760A1" w:rsidRDefault="00921174" w:rsidP="006C2179">
      <w:pPr>
        <w:pStyle w:val="Akapitzlist"/>
        <w:numPr>
          <w:ilvl w:val="1"/>
          <w:numId w:val="3"/>
        </w:numPr>
        <w:tabs>
          <w:tab w:val="clear" w:pos="1080"/>
          <w:tab w:val="left" w:pos="284"/>
        </w:tabs>
        <w:suppressAutoHyphens/>
        <w:autoSpaceDE/>
        <w:autoSpaceDN/>
        <w:spacing w:line="360" w:lineRule="auto"/>
        <w:ind w:left="0" w:firstLine="0"/>
        <w:rPr>
          <w:rFonts w:ascii="Times New Roman" w:eastAsia="Arial Unicode MS" w:hAnsi="Times New Roman" w:cs="Times New Roman"/>
          <w:lang w:eastAsia="pl-PL"/>
        </w:rPr>
      </w:pPr>
      <w:r w:rsidRPr="00F760A1">
        <w:rPr>
          <w:rFonts w:ascii="Times New Roman" w:eastAsia="Arial Unicode MS" w:hAnsi="Times New Roman" w:cs="Times New Roman"/>
          <w:lang w:eastAsia="pl-PL"/>
        </w:rPr>
        <w:t>Wymagania dotyczące ochrony środowis</w:t>
      </w:r>
      <w:r w:rsidR="00510FF3" w:rsidRPr="00F760A1">
        <w:rPr>
          <w:rFonts w:ascii="Times New Roman" w:eastAsia="Arial Unicode MS" w:hAnsi="Times New Roman" w:cs="Times New Roman"/>
          <w:lang w:eastAsia="pl-PL"/>
        </w:rPr>
        <w:t>ka konieczne do uwzględnienia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w </w:t>
      </w:r>
      <w:r w:rsidRPr="00F760A1">
        <w:rPr>
          <w:rFonts w:ascii="Times New Roman" w:eastAsia="Arial Unicode MS" w:hAnsi="Times New Roman" w:cs="Times New Roman"/>
          <w:lang w:eastAsia="pl-PL"/>
        </w:rPr>
        <w:t>dokumentacji wymaganej do wydania decyzji,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o </w:t>
      </w:r>
      <w:r w:rsidRPr="00F760A1">
        <w:rPr>
          <w:rFonts w:ascii="Times New Roman" w:eastAsia="Arial Unicode MS" w:hAnsi="Times New Roman" w:cs="Times New Roman"/>
          <w:lang w:eastAsia="pl-PL"/>
        </w:rPr>
        <w:t>k</w:t>
      </w:r>
      <w:r w:rsidR="00510FF3" w:rsidRPr="00F760A1">
        <w:rPr>
          <w:rFonts w:ascii="Times New Roman" w:eastAsia="Arial Unicode MS" w:hAnsi="Times New Roman" w:cs="Times New Roman"/>
          <w:lang w:eastAsia="pl-PL"/>
        </w:rPr>
        <w:t>tórych mowa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w </w:t>
      </w:r>
      <w:r w:rsidR="00510FF3" w:rsidRPr="00F760A1">
        <w:rPr>
          <w:rFonts w:ascii="Times New Roman" w:eastAsia="Arial Unicode MS" w:hAnsi="Times New Roman" w:cs="Times New Roman"/>
          <w:lang w:eastAsia="pl-PL"/>
        </w:rPr>
        <w:t>art. 72 ust. 1</w:t>
      </w:r>
      <w:r w:rsidR="00310CA6" w:rsidRPr="00F760A1">
        <w:rPr>
          <w:rFonts w:ascii="Times New Roman" w:eastAsia="Arial Unicode MS" w:hAnsi="Times New Roman" w:cs="Times New Roman"/>
          <w:lang w:eastAsia="pl-PL"/>
        </w:rPr>
        <w:t xml:space="preserve"> uouioś, 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>w </w:t>
      </w:r>
      <w:r w:rsidRPr="00F760A1">
        <w:rPr>
          <w:rFonts w:ascii="Times New Roman" w:eastAsia="Arial Unicode MS" w:hAnsi="Times New Roman" w:cs="Times New Roman"/>
          <w:lang w:eastAsia="pl-PL"/>
        </w:rPr>
        <w:t>szczególności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w </w:t>
      </w:r>
      <w:r w:rsidRPr="00F760A1">
        <w:rPr>
          <w:rFonts w:ascii="Times New Roman" w:eastAsia="Arial Unicode MS" w:hAnsi="Times New Roman" w:cs="Times New Roman"/>
          <w:lang w:eastAsia="pl-PL"/>
        </w:rPr>
        <w:t>projekcie zagospodarowania działki lub terenu lub projekcie architektoniczno-budowlanym,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w </w:t>
      </w:r>
      <w:r w:rsidRPr="00F760A1">
        <w:rPr>
          <w:rFonts w:ascii="Times New Roman" w:eastAsia="Arial Unicode MS" w:hAnsi="Times New Roman" w:cs="Times New Roman"/>
          <w:lang w:eastAsia="pl-PL"/>
        </w:rPr>
        <w:t>przypadku decyzji,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o </w:t>
      </w:r>
      <w:r w:rsidRPr="00F760A1">
        <w:rPr>
          <w:rFonts w:ascii="Times New Roman" w:eastAsia="Arial Unicode MS" w:hAnsi="Times New Roman" w:cs="Times New Roman"/>
          <w:lang w:eastAsia="pl-PL"/>
        </w:rPr>
        <w:t>których mowa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w </w:t>
      </w:r>
      <w:r w:rsidRPr="00F760A1">
        <w:rPr>
          <w:rFonts w:ascii="Times New Roman" w:eastAsia="Arial Unicode MS" w:hAnsi="Times New Roman" w:cs="Times New Roman"/>
          <w:lang w:eastAsia="pl-PL"/>
        </w:rPr>
        <w:t>art. 72 ust. 1 pkt 1, 10, 14, 18, 23, 26,</w:t>
      </w:r>
      <w:r w:rsidR="0021042E" w:rsidRPr="00F760A1">
        <w:rPr>
          <w:rFonts w:ascii="Times New Roman" w:eastAsia="Arial Unicode MS" w:hAnsi="Times New Roman" w:cs="Times New Roman"/>
          <w:lang w:eastAsia="pl-PL"/>
        </w:rPr>
        <w:t xml:space="preserve"> 27</w:t>
      </w:r>
      <w:r w:rsidR="004426BC" w:rsidRPr="00F760A1">
        <w:rPr>
          <w:rFonts w:ascii="Times New Roman" w:eastAsia="Arial Unicode MS" w:hAnsi="Times New Roman" w:cs="Times New Roman"/>
          <w:lang w:eastAsia="pl-PL"/>
        </w:rPr>
        <w:t xml:space="preserve"> i </w:t>
      </w:r>
      <w:r w:rsidRPr="00F760A1">
        <w:rPr>
          <w:rFonts w:ascii="Times New Roman" w:eastAsia="Arial Unicode MS" w:hAnsi="Times New Roman" w:cs="Times New Roman"/>
          <w:lang w:eastAsia="pl-PL"/>
        </w:rPr>
        <w:t>2</w:t>
      </w:r>
      <w:r w:rsidR="0021042E" w:rsidRPr="00F760A1">
        <w:rPr>
          <w:rFonts w:ascii="Times New Roman" w:eastAsia="Arial Unicode MS" w:hAnsi="Times New Roman" w:cs="Times New Roman"/>
          <w:lang w:eastAsia="pl-PL"/>
        </w:rPr>
        <w:t>9 uouioś</w:t>
      </w:r>
      <w:r w:rsidRPr="00F760A1">
        <w:rPr>
          <w:rFonts w:ascii="Times New Roman" w:eastAsia="Arial Unicode MS" w:hAnsi="Times New Roman" w:cs="Times New Roman"/>
          <w:lang w:eastAsia="pl-PL"/>
        </w:rPr>
        <w:t>:</w:t>
      </w:r>
    </w:p>
    <w:p w14:paraId="4A8C03E1" w14:textId="09AA5111" w:rsidR="0021042E" w:rsidRPr="00F760A1" w:rsidRDefault="0021042E" w:rsidP="00AB72A7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spacing w:line="360" w:lineRule="auto"/>
        <w:ind w:left="709" w:hanging="425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Oczyścić i udrożnić wszystkie przepusty w miejscach krzyżowania się pasa drogowego przebudowywanego odcinka drogi z ciekami (w tym z rowami melioracyjnymi).</w:t>
      </w:r>
    </w:p>
    <w:p w14:paraId="7BA8308B" w14:textId="72E6B04B" w:rsidR="00AB72A7" w:rsidRDefault="0021042E" w:rsidP="00AB72A7">
      <w:pPr>
        <w:pStyle w:val="Akapitzlist"/>
        <w:numPr>
          <w:ilvl w:val="2"/>
          <w:numId w:val="3"/>
        </w:numPr>
        <w:tabs>
          <w:tab w:val="clear" w:pos="1440"/>
        </w:tabs>
        <w:suppressAutoHyphens/>
        <w:spacing w:line="360" w:lineRule="auto"/>
        <w:ind w:left="709" w:hanging="425"/>
        <w:rPr>
          <w:rFonts w:ascii="Times New Roman" w:hAnsi="Times New Roman" w:cs="Times New Roman"/>
        </w:rPr>
      </w:pPr>
      <w:r w:rsidRPr="00F760A1">
        <w:rPr>
          <w:rFonts w:ascii="Times New Roman" w:hAnsi="Times New Roman" w:cs="Times New Roman"/>
        </w:rPr>
        <w:t>W przypadku przebudowy przepustów nie zmniejszać ich średnicy.</w:t>
      </w:r>
    </w:p>
    <w:p w14:paraId="075DBAC0" w14:textId="77777777" w:rsidR="00AF2CE1" w:rsidRDefault="00AF2CE1" w:rsidP="00AF2CE1">
      <w:pPr>
        <w:pStyle w:val="Akapitzlist"/>
        <w:suppressAutoHyphens/>
        <w:spacing w:line="360" w:lineRule="auto"/>
        <w:ind w:left="709" w:firstLine="0"/>
        <w:rPr>
          <w:rFonts w:ascii="Times New Roman" w:hAnsi="Times New Roman" w:cs="Times New Roman"/>
        </w:rPr>
      </w:pPr>
    </w:p>
    <w:p w14:paraId="7C0D4241" w14:textId="3A4978BB" w:rsidR="003503EF" w:rsidRPr="00F760A1" w:rsidRDefault="003503EF" w:rsidP="003503EF">
      <w:pPr>
        <w:pStyle w:val="Bezodstpw"/>
        <w:tabs>
          <w:tab w:val="left" w:pos="3261"/>
        </w:tabs>
        <w:spacing w:before="12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niniejszej decyzji nadaje rygor natychmiastowej wykonalności</w:t>
      </w:r>
    </w:p>
    <w:p w14:paraId="22E50EDB" w14:textId="77777777" w:rsidR="00F760A1" w:rsidRPr="00F760A1" w:rsidRDefault="00F760A1" w:rsidP="00F760A1">
      <w:pPr>
        <w:suppressAutoHyphens/>
        <w:spacing w:line="360" w:lineRule="auto"/>
        <w:ind w:left="284"/>
        <w:rPr>
          <w:rFonts w:ascii="Times New Roman" w:hAnsi="Times New Roman" w:cs="Times New Roman"/>
        </w:rPr>
      </w:pPr>
    </w:p>
    <w:p w14:paraId="38D8BC26" w14:textId="77777777" w:rsidR="00AE0971" w:rsidRPr="00F760A1" w:rsidRDefault="001E49EF" w:rsidP="00CF44AA">
      <w:pPr>
        <w:pStyle w:val="Bezodstpw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6DB6DBC3" w14:textId="4114B104" w:rsidR="00883BD5" w:rsidRPr="00F760A1" w:rsidRDefault="00E0784E" w:rsidP="00D44196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</w:rPr>
        <w:tab/>
      </w:r>
      <w:r w:rsidR="00340A1F" w:rsidRPr="00F760A1">
        <w:rPr>
          <w:rFonts w:ascii="Times New Roman" w:hAnsi="Times New Roman" w:cs="Times New Roman"/>
          <w:sz w:val="24"/>
          <w:szCs w:val="24"/>
        </w:rPr>
        <w:t>Wnioskiem</w:t>
      </w:r>
      <w:r w:rsidR="004426BC" w:rsidRPr="00F760A1">
        <w:rPr>
          <w:rFonts w:ascii="Times New Roman" w:hAnsi="Times New Roman" w:cs="Times New Roman"/>
          <w:sz w:val="24"/>
          <w:szCs w:val="24"/>
        </w:rPr>
        <w:t xml:space="preserve"> z </w:t>
      </w:r>
      <w:r w:rsidR="00340A1F" w:rsidRPr="00F760A1">
        <w:rPr>
          <w:rFonts w:ascii="Times New Roman" w:hAnsi="Times New Roman" w:cs="Times New Roman"/>
          <w:sz w:val="24"/>
          <w:szCs w:val="24"/>
        </w:rPr>
        <w:t xml:space="preserve">dnia </w:t>
      </w:r>
      <w:r w:rsidR="0021042E" w:rsidRPr="00F760A1">
        <w:rPr>
          <w:rFonts w:ascii="Times New Roman" w:hAnsi="Times New Roman" w:cs="Times New Roman"/>
          <w:sz w:val="24"/>
          <w:szCs w:val="24"/>
        </w:rPr>
        <w:t>29</w:t>
      </w:r>
      <w:r w:rsidR="00340A1F" w:rsidRPr="00F760A1">
        <w:rPr>
          <w:rFonts w:ascii="Times New Roman" w:hAnsi="Times New Roman" w:cs="Times New Roman"/>
          <w:sz w:val="24"/>
          <w:szCs w:val="24"/>
        </w:rPr>
        <w:t xml:space="preserve"> </w:t>
      </w:r>
      <w:r w:rsidR="0021042E" w:rsidRPr="00F760A1">
        <w:rPr>
          <w:rFonts w:ascii="Times New Roman" w:hAnsi="Times New Roman" w:cs="Times New Roman"/>
          <w:sz w:val="24"/>
          <w:szCs w:val="24"/>
        </w:rPr>
        <w:t>maja</w:t>
      </w:r>
      <w:r w:rsidR="00340A1F" w:rsidRPr="00F760A1">
        <w:rPr>
          <w:rFonts w:ascii="Times New Roman" w:hAnsi="Times New Roman" w:cs="Times New Roman"/>
          <w:sz w:val="24"/>
          <w:szCs w:val="24"/>
        </w:rPr>
        <w:t xml:space="preserve"> 202</w:t>
      </w:r>
      <w:r w:rsidR="0021042E" w:rsidRPr="00F760A1">
        <w:rPr>
          <w:rFonts w:ascii="Times New Roman" w:hAnsi="Times New Roman" w:cs="Times New Roman"/>
          <w:sz w:val="24"/>
          <w:szCs w:val="24"/>
        </w:rPr>
        <w:t>4</w:t>
      </w:r>
      <w:r w:rsidR="00340A1F" w:rsidRPr="00F760A1">
        <w:rPr>
          <w:rFonts w:ascii="Times New Roman" w:hAnsi="Times New Roman" w:cs="Times New Roman"/>
          <w:sz w:val="24"/>
          <w:szCs w:val="24"/>
        </w:rPr>
        <w:t xml:space="preserve"> r. (data wpływu </w:t>
      </w:r>
      <w:r w:rsidR="0021042E" w:rsidRPr="00F760A1">
        <w:rPr>
          <w:rFonts w:ascii="Times New Roman" w:hAnsi="Times New Roman" w:cs="Times New Roman"/>
          <w:sz w:val="24"/>
          <w:szCs w:val="24"/>
        </w:rPr>
        <w:t xml:space="preserve">11 czerwca 2024 </w:t>
      </w:r>
      <w:r w:rsidR="00340A1F" w:rsidRPr="00F760A1">
        <w:rPr>
          <w:rFonts w:ascii="Times New Roman" w:hAnsi="Times New Roman" w:cs="Times New Roman"/>
          <w:sz w:val="24"/>
          <w:szCs w:val="24"/>
        </w:rPr>
        <w:t>r.)</w:t>
      </w:r>
      <w:r w:rsidR="0021042E" w:rsidRPr="00F760A1">
        <w:rPr>
          <w:rFonts w:ascii="Times New Roman" w:hAnsi="Times New Roman" w:cs="Times New Roman"/>
          <w:sz w:val="24"/>
          <w:szCs w:val="24"/>
        </w:rPr>
        <w:t xml:space="preserve"> firma MELDROG Wykonawstwo i Usługi Projektowe</w:t>
      </w:r>
      <w:r w:rsidR="000329FC" w:rsidRPr="00F760A1">
        <w:rPr>
          <w:rFonts w:ascii="Times New Roman" w:hAnsi="Times New Roman" w:cs="Times New Roman"/>
          <w:sz w:val="24"/>
          <w:szCs w:val="24"/>
        </w:rPr>
        <w:t xml:space="preserve"> 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</w:t>
      </w:r>
      <w:r w:rsidR="0021042E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decyzji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środowiskowych uwarunkowaniach zgody na realizację przedsięwzięcia polegającego </w:t>
      </w:r>
      <w:r w:rsidR="00D44196" w:rsidRPr="00F760A1">
        <w:rPr>
          <w:rFonts w:ascii="Times New Roman" w:hAnsi="Times New Roman" w:cs="Times New Roman"/>
          <w:sz w:val="24"/>
          <w:szCs w:val="24"/>
        </w:rPr>
        <w:t xml:space="preserve">na </w:t>
      </w:r>
      <w:r w:rsidR="00883BD5" w:rsidRPr="00F760A1">
        <w:rPr>
          <w:rFonts w:ascii="Times New Roman" w:hAnsi="Times New Roman" w:cs="Times New Roman"/>
          <w:bCs/>
          <w:sz w:val="24"/>
          <w:szCs w:val="24"/>
        </w:rPr>
        <w:t>„</w:t>
      </w:r>
      <w:r w:rsidR="0021042E" w:rsidRPr="00F760A1">
        <w:rPr>
          <w:rFonts w:ascii="Times New Roman" w:hAnsi="Times New Roman" w:cs="Times New Roman"/>
          <w:bCs/>
          <w:sz w:val="24"/>
          <w:szCs w:val="24"/>
        </w:rPr>
        <w:t>Przebudowie drogi gminnej w zakresie budowy trasy rowerowej Zławieś Mała - Toporzysko</w:t>
      </w:r>
      <w:r w:rsidR="00883BD5" w:rsidRPr="00F760A1">
        <w:rPr>
          <w:rFonts w:ascii="Times New Roman" w:hAnsi="Times New Roman" w:cs="Times New Roman"/>
          <w:bCs/>
          <w:sz w:val="24"/>
          <w:szCs w:val="24"/>
        </w:rPr>
        <w:t>”</w:t>
      </w:r>
      <w:r w:rsidR="00883BD5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19BF81" w14:textId="012B69BF" w:rsidR="000329FC" w:rsidRPr="00F760A1" w:rsidRDefault="00883BD5" w:rsidP="00340A1F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Obwieszczeniem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1042E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17DB4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042E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017DB4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1042E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378E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4D2AF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wszczęte postępowanie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przedmiotowej sprawie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. Obwieszczenie zamieszczone zostało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329F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Informacji Publicznej Urzędu Gminy Zławieś Wielka 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http://www.bip.zlawieswielka.pl oraz umieszczone zostało na tablicy ogłoszeń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Złejwsi Wielkiej</w:t>
      </w:r>
      <w:r w:rsidR="0021042E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D46E7C" w14:textId="2BD70F47" w:rsidR="000329FC" w:rsidRPr="00F760A1" w:rsidRDefault="000329FC" w:rsidP="009B112F">
      <w:pPr>
        <w:tabs>
          <w:tab w:val="left" w:pos="709"/>
          <w:tab w:val="left" w:pos="2898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Na podstawie art. 64 ust. 1 pkt. 1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i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2 ustawy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dnia 3 października 2008</w:t>
      </w:r>
      <w:r w:rsidR="004D2AFA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br/>
        <w:t>o udostępnianiu informacji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o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środowisku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i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jego ochronie, udziale społeczeństwa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ochronie środowiska oraz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o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ocenach oddziaływania na środowisko, Wójt Gminy Zławieś Wielka wystąpił do Regionalnego Dyrektora Ochrony Środowiska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Bydgoszczy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>, Dyrektora Zarządu Zlewni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>Toruniu Państwowego Gospodarstwa Wodnego Wody Polskie</w:t>
      </w:r>
      <w:r w:rsidR="003E2186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="003E2186" w:rsidRPr="00F760A1">
        <w:rPr>
          <w:rFonts w:ascii="Times New Roman" w:hAnsi="Times New Roman" w:cs="Times New Roman"/>
          <w:sz w:val="24"/>
          <w:szCs w:val="24"/>
          <w:lang w:eastAsia="pl-PL"/>
        </w:rPr>
        <w:t>Państwowego Powiatowego Inspektora Sanitarnego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="003E2186" w:rsidRPr="00F760A1">
        <w:rPr>
          <w:rFonts w:ascii="Times New Roman" w:hAnsi="Times New Roman" w:cs="Times New Roman"/>
          <w:sz w:val="24"/>
          <w:szCs w:val="24"/>
          <w:lang w:eastAsia="pl-PL"/>
        </w:rPr>
        <w:t>Toruniu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o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wydanie opinii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sprawie obowiązku przepro</w:t>
      </w:r>
      <w:r w:rsidR="004D2AFA" w:rsidRPr="00F760A1">
        <w:rPr>
          <w:rFonts w:ascii="Times New Roman" w:hAnsi="Times New Roman" w:cs="Times New Roman"/>
          <w:sz w:val="24"/>
          <w:szCs w:val="24"/>
          <w:lang w:eastAsia="pl-PL"/>
        </w:rPr>
        <w:t>wadzenia oceny oddziaływania na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środowi</w:t>
      </w:r>
      <w:r w:rsidR="00644A3D" w:rsidRPr="00F760A1">
        <w:rPr>
          <w:rFonts w:ascii="Times New Roman" w:hAnsi="Times New Roman" w:cs="Times New Roman"/>
          <w:sz w:val="24"/>
          <w:szCs w:val="24"/>
          <w:lang w:eastAsia="pl-PL"/>
        </w:rPr>
        <w:t>sko przedmiotowej inwestycji.</w:t>
      </w:r>
    </w:p>
    <w:p w14:paraId="019F74DA" w14:textId="1A73DFFA" w:rsidR="000329FC" w:rsidRPr="00F760A1" w:rsidRDefault="003E2186" w:rsidP="009B112F">
      <w:pPr>
        <w:tabs>
          <w:tab w:val="left" w:pos="6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>Dyrektor Zarządu Zlewni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>Toruniu Państwowego Gospodarstwa Wodnego Wody Polskie</w:t>
      </w:r>
      <w:r w:rsidR="00510FF3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opinią nr </w:t>
      </w:r>
      <w:r w:rsidR="00883BD5" w:rsidRPr="00F760A1">
        <w:rPr>
          <w:rFonts w:ascii="Times New Roman" w:hAnsi="Times New Roman" w:cs="Times New Roman"/>
          <w:sz w:val="24"/>
          <w:szCs w:val="24"/>
          <w:lang w:eastAsia="pl-PL"/>
        </w:rPr>
        <w:t>GD.ZZŚ.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>4901</w:t>
      </w:r>
      <w:r w:rsidR="00883BD5" w:rsidRPr="00F760A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231</w:t>
      </w:r>
      <w:r w:rsidR="00883BD5" w:rsidRPr="00F760A1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883BD5" w:rsidRPr="00F760A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ACS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dnia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22</w:t>
      </w:r>
      <w:r w:rsidR="00883BD5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lipca</w:t>
      </w:r>
      <w:r w:rsidR="00883BD5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(data wpływu: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4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sierpnia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r.)</w:t>
      </w:r>
      <w:r w:rsidR="000329F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nie stwierdziło potrzeby przeprowadzenia oceny oddziaływania przedsięwz</w:t>
      </w:r>
      <w:r w:rsidR="00510FF3" w:rsidRPr="00F760A1">
        <w:rPr>
          <w:rFonts w:ascii="Times New Roman" w:hAnsi="Times New Roman" w:cs="Times New Roman"/>
          <w:sz w:val="24"/>
          <w:szCs w:val="24"/>
          <w:lang w:eastAsia="pl-PL"/>
        </w:rPr>
        <w:t>ięcia</w:t>
      </w:r>
      <w:r w:rsidR="00F760A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D2D2058" w14:textId="428B399C" w:rsidR="00952C69" w:rsidRPr="00F760A1" w:rsidRDefault="003E2186" w:rsidP="009B112F">
      <w:pPr>
        <w:tabs>
          <w:tab w:val="left" w:pos="6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ab/>
        <w:t>Państwowy Powiatowy Inspektor Sanitarny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Toruniu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opinią nr N.NZ.40.2.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4D2AFA" w:rsidRPr="00F760A1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dnia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3 lipca 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A7CC2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(data wpływu: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lipca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6C1B8D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r.) </w:t>
      </w:r>
      <w:r w:rsidR="00616529" w:rsidRPr="00F760A1">
        <w:rPr>
          <w:rFonts w:ascii="Times New Roman" w:hAnsi="Times New Roman" w:cs="Times New Roman"/>
          <w:sz w:val="24"/>
          <w:szCs w:val="24"/>
          <w:lang w:eastAsia="pl-PL"/>
        </w:rPr>
        <w:t>stwierdził, że dla planowanego przedsięwzięcia nie ma potrzeby przeprowadzenia oceny oddziaływania na środowisko.</w:t>
      </w:r>
    </w:p>
    <w:p w14:paraId="78ED0D27" w14:textId="20503E04" w:rsidR="00952C69" w:rsidRPr="00F760A1" w:rsidRDefault="000F16C1" w:rsidP="000F16C1">
      <w:pPr>
        <w:tabs>
          <w:tab w:val="left" w:pos="680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Regionalny Dyrektor Ochrony Środowiska w Bydgoszczy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wezwał wnioskodawcę o uzupełnienie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Kip, po u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zupełnieni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złożon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ym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przez wnioskodawcę 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pinią z dnia 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8 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>sierpnia 202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r. znak 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WOO.4220.450.2024.HN.2-3</w:t>
      </w:r>
      <w:r w:rsidR="00952C69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stwierdził, że dla planowanego przedsięwzięcia nie ma potrzeby przeprowadzenia oceny oddziaływania na środowisko.</w:t>
      </w:r>
    </w:p>
    <w:p w14:paraId="6EB352AF" w14:textId="27D70109" w:rsidR="001E49EF" w:rsidRPr="00F760A1" w:rsidRDefault="003E2186" w:rsidP="008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FC14A3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astępnie przed wydaniem decyzji 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Wójt Gminy </w:t>
      </w:r>
      <w:r w:rsidR="00FC14A3" w:rsidRPr="00F760A1">
        <w:rPr>
          <w:rFonts w:ascii="Times New Roman" w:hAnsi="Times New Roman" w:cs="Times New Roman"/>
          <w:sz w:val="24"/>
          <w:szCs w:val="24"/>
          <w:lang w:eastAsia="pl-PL"/>
        </w:rPr>
        <w:t>zawi</w:t>
      </w:r>
      <w:r w:rsidR="004D2AFA" w:rsidRPr="00F760A1">
        <w:rPr>
          <w:rFonts w:ascii="Times New Roman" w:hAnsi="Times New Roman" w:cs="Times New Roman"/>
          <w:sz w:val="24"/>
          <w:szCs w:val="24"/>
          <w:lang w:eastAsia="pl-PL"/>
        </w:rPr>
        <w:t>adomił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obwieszczeniem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dnia </w:t>
      </w:r>
      <w:r w:rsidR="008148EE" w:rsidRPr="00F760A1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0F16C1" w:rsidRPr="00F760A1">
        <w:rPr>
          <w:rFonts w:ascii="Times New Roman" w:hAnsi="Times New Roman" w:cs="Times New Roman"/>
          <w:sz w:val="24"/>
          <w:szCs w:val="24"/>
          <w:lang w:eastAsia="pl-PL"/>
        </w:rPr>
        <w:t>2 sierpnia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0F16C1" w:rsidRPr="00F760A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4D2AFA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strony postępowania oraz </w:t>
      </w:r>
      <w:r w:rsidR="00FC14A3" w:rsidRPr="00F760A1">
        <w:rPr>
          <w:rFonts w:ascii="Times New Roman" w:hAnsi="Times New Roman" w:cs="Times New Roman"/>
          <w:sz w:val="24"/>
          <w:szCs w:val="24"/>
          <w:lang w:eastAsia="pl-PL"/>
        </w:rPr>
        <w:t>społeczeństwo (p</w:t>
      </w:r>
      <w:r w:rsidR="00CD1E5A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oprzez 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>Biuletyn Informacji Publicznej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i </w:t>
      </w:r>
      <w:r w:rsidR="00CD1E5A" w:rsidRPr="00F760A1">
        <w:rPr>
          <w:rFonts w:ascii="Times New Roman" w:hAnsi="Times New Roman" w:cs="Times New Roman"/>
          <w:sz w:val="24"/>
          <w:szCs w:val="24"/>
          <w:lang w:eastAsia="pl-PL"/>
        </w:rPr>
        <w:t>tablice ogłoszeń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>Urzędzie Gminy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>Złejwsi Wielkiej</w:t>
      </w:r>
      <w:r w:rsidR="000F16C1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>o </w:t>
      </w:r>
      <w:r w:rsidR="000808CA" w:rsidRPr="00F760A1">
        <w:rPr>
          <w:rFonts w:ascii="Times New Roman" w:hAnsi="Times New Roman" w:cs="Times New Roman"/>
          <w:sz w:val="24"/>
          <w:szCs w:val="24"/>
          <w:lang w:eastAsia="pl-PL"/>
        </w:rPr>
        <w:t>możliwości zapoznania się</w:t>
      </w:r>
      <w:r w:rsidR="004426BC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="00FC14A3" w:rsidRPr="00F760A1">
        <w:rPr>
          <w:rFonts w:ascii="Times New Roman" w:hAnsi="Times New Roman" w:cs="Times New Roman"/>
          <w:sz w:val="24"/>
          <w:szCs w:val="24"/>
          <w:lang w:eastAsia="pl-PL"/>
        </w:rPr>
        <w:t>aktami sprawy</w:t>
      </w:r>
      <w:r w:rsidR="004F3FF2" w:rsidRPr="00F760A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6D91D8F" w14:textId="1616206C" w:rsidR="00672701" w:rsidRPr="00F760A1" w:rsidRDefault="00672701" w:rsidP="008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>Po zapoznaniu się z załączoną do wniosku Kip, stwierdzono, że jest to przedsięwzięcie mogące potencjalnie znacząco oddziaływać na środowisko, wymienione w § 3 ust. 1 pkt 62 rozporządzenia rady Ministrów z dnia 10 września 2019 r. w sprawie przedsięwzięć mogących znacząco oddziaływać na środowisko</w:t>
      </w:r>
      <w:r w:rsidR="008A6AF2"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, tj.: „drogi o nawierzchni twardej o całkowitej długości przedsięwzięcia powyżej 1 km inne niż wymienione w § 2 ust. 1 pkt 31 i 32 lub obiekty mostowe w ciągu drogi o nawierzchni twardej, z wyłączeniem przebudowy dróg lub obiektów mostowych, służących do obsługi stacji elektroenergetycznych i zlokalizowanych poza obszarami objętym formami ochrony przyrody, o których mowa w art.. </w:t>
      </w:r>
      <w:r w:rsidR="008A6AF2" w:rsidRPr="00F760A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6 ust. 1 pkt 1-5, 8 i 9 ustawy z dnia 16 kwietnia 2004 r. o ochronie przyrody”, ponieważ długość przebudowanych dróg wynosi około 1,15 km.</w:t>
      </w:r>
    </w:p>
    <w:p w14:paraId="4F1C84A7" w14:textId="1444A706" w:rsidR="008A6AF2" w:rsidRPr="00F760A1" w:rsidRDefault="008A6AF2" w:rsidP="008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>Przed wydaniem niniejsze</w:t>
      </w:r>
      <w:r w:rsidR="00195BE4" w:rsidRPr="00F760A1">
        <w:rPr>
          <w:rFonts w:ascii="Times New Roman" w:hAnsi="Times New Roman" w:cs="Times New Roman"/>
          <w:sz w:val="24"/>
          <w:szCs w:val="24"/>
          <w:lang w:eastAsia="pl-PL"/>
        </w:rPr>
        <w:t>j decyzji została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przeanalizowa</w:t>
      </w:r>
      <w:r w:rsidR="00195BE4" w:rsidRPr="00F760A1">
        <w:rPr>
          <w:rFonts w:ascii="Times New Roman" w:hAnsi="Times New Roman" w:cs="Times New Roman"/>
          <w:sz w:val="24"/>
          <w:szCs w:val="24"/>
          <w:lang w:eastAsia="pl-PL"/>
        </w:rPr>
        <w:t>ny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rodzaj i charakter planowanego przedsięwzięcia i możliwe zagrożenia dla środowiska przy istniejącym </w:t>
      </w:r>
      <w:r w:rsidR="0048384D" w:rsidRPr="00F760A1">
        <w:rPr>
          <w:rFonts w:ascii="Times New Roman" w:hAnsi="Times New Roman" w:cs="Times New Roman"/>
          <w:sz w:val="24"/>
          <w:szCs w:val="24"/>
          <w:lang w:eastAsia="pl-PL"/>
        </w:rPr>
        <w:t>użytkowaniu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terenu, z uwzględnieniem wielkości, </w:t>
      </w:r>
      <w:r w:rsidR="0048384D" w:rsidRPr="00F760A1">
        <w:rPr>
          <w:rFonts w:ascii="Times New Roman" w:hAnsi="Times New Roman" w:cs="Times New Roman"/>
          <w:sz w:val="24"/>
          <w:szCs w:val="24"/>
          <w:lang w:eastAsia="pl-PL"/>
        </w:rPr>
        <w:t>prawdopodobieństwa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>, czasu trwania i zasięgu oddziaływania.</w:t>
      </w:r>
    </w:p>
    <w:p w14:paraId="25FBD2D6" w14:textId="04AA5E06" w:rsidR="00195BE4" w:rsidRPr="00F760A1" w:rsidRDefault="00195BE4" w:rsidP="008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Odstąpiono od oceny zgodności przedmiotowego zamierzenia z ustaleniami miejscowego planu zagospodarowania przestrzennego, ponieważ stanowi ono inwestycję strategiczną w rozumieniu art. 59a ust uouioś, tj. drogę publiczną, która w myśl art. 80 ust. 2a uouioś nie wymaga stwierdzenia zgodności lokalizacji przedsięwzięcia z ustaleniami ww. planu, jeżeli został </w:t>
      </w:r>
      <w:r w:rsidR="007B40CB" w:rsidRPr="00F760A1">
        <w:rPr>
          <w:rFonts w:ascii="Times New Roman" w:hAnsi="Times New Roman" w:cs="Times New Roman"/>
          <w:sz w:val="24"/>
          <w:szCs w:val="24"/>
          <w:lang w:eastAsia="pl-PL"/>
        </w:rPr>
        <w:t>on</w:t>
      </w:r>
      <w:r w:rsidRPr="00F760A1">
        <w:rPr>
          <w:rFonts w:ascii="Times New Roman" w:hAnsi="Times New Roman" w:cs="Times New Roman"/>
          <w:sz w:val="24"/>
          <w:szCs w:val="24"/>
          <w:lang w:eastAsia="pl-PL"/>
        </w:rPr>
        <w:t xml:space="preserve"> uchwalony.</w:t>
      </w:r>
    </w:p>
    <w:p w14:paraId="2BF0287B" w14:textId="656AFCB3" w:rsidR="007B40CB" w:rsidRPr="00F760A1" w:rsidRDefault="007B40CB" w:rsidP="008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hAnsi="Times New Roman" w:cs="Times New Roman"/>
          <w:sz w:val="24"/>
          <w:szCs w:val="24"/>
          <w:lang w:eastAsia="pl-PL"/>
        </w:rPr>
        <w:t>Przedmiotem planowanego przedsięwzięcia jest przebudowa drogi gminnej w miejscowości Toporzysko, w gminie Zławieś Wielka, polegająca na budowie ciągu rowerowego oraz przebudowie jezdni drogi gminnej nr 101607C (ul. Dworcowa).</w:t>
      </w:r>
    </w:p>
    <w:p w14:paraId="2EAE07B8" w14:textId="5833EA9E" w:rsidR="007B40CB" w:rsidRPr="00F760A1" w:rsidRDefault="007B40CB" w:rsidP="00814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droga ma klasę D (droga Dojazdowa), kategorię ruchu KR1, na całej długości planowanej do przebudowy jest drogą o nawierzchni z masy bitumicznej o szerokości od 3,5 m do 4 m, z poboczami utwardzonymi kruszywem.</w:t>
      </w:r>
    </w:p>
    <w:p w14:paraId="11031724" w14:textId="2758736C" w:rsidR="007B40CB" w:rsidRPr="00F760A1" w:rsidRDefault="007B40CB" w:rsidP="00814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projektowanej inwestycji polegającej na przebudowie drogi gminnej jest dostosowanie ciągu komunikacyjnego do obecnych wymogów. Realizacja przedsięwzięcia znacznie poprawi komfort użytkowania oraz wpłynie na poprawę bezpieczeństwa. Ponadto </w:t>
      </w:r>
      <w:bookmarkStart w:id="1" w:name="_Hlk176346893"/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nowej nawierzchni jezdni zapewni ciągłą przejezdność drogi.</w:t>
      </w:r>
    </w:p>
    <w:p w14:paraId="3E8E05A4" w14:textId="008B3A8D" w:rsidR="007B40CB" w:rsidRPr="00F760A1" w:rsidRDefault="007B40CB" w:rsidP="00814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w sąsiedztwie pasa drogowego stanowią pola upraw</w:t>
      </w:r>
      <w:r w:rsidR="0079497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ne oraz rozporoszona zabudowa zagrodowa i jednorodzinna.</w:t>
      </w:r>
    </w:p>
    <w:p w14:paraId="3D22BC80" w14:textId="77777777" w:rsidR="0079497F" w:rsidRPr="00F760A1" w:rsidRDefault="0079497F" w:rsidP="007949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76346847"/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projektowanej drogi:</w:t>
      </w:r>
    </w:p>
    <w:p w14:paraId="00B657AC" w14:textId="60B93B3F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klasa techniczna drogi: dojazdowa (D),</w:t>
      </w:r>
    </w:p>
    <w:p w14:paraId="19CAB3B7" w14:textId="6DDA3F14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kategoria ruchu: KR1</w:t>
      </w:r>
    </w:p>
    <w:p w14:paraId="2D515943" w14:textId="41288189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rodzaj nawierzchni: twarda, bitumiczna</w:t>
      </w:r>
    </w:p>
    <w:p w14:paraId="3B9D625C" w14:textId="74D42806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jezdnia: jednopasmowa, dwukierunkowa,</w:t>
      </w:r>
    </w:p>
    <w:p w14:paraId="33677759" w14:textId="4726399F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szerokość jezdni na całej długości: do 5,5 m</w:t>
      </w:r>
    </w:p>
    <w:p w14:paraId="041A2CAF" w14:textId="085F0D0C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prędkość projektowa: Vp=30 km/h</w:t>
      </w:r>
    </w:p>
    <w:p w14:paraId="0A346805" w14:textId="28C4A4DD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szerokość poboczy: 2x 0,5 – 0,75 m,</w:t>
      </w:r>
    </w:p>
    <w:p w14:paraId="594136F8" w14:textId="55A53F16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spadek poprzeczny jezdni na prostej: 2%</w:t>
      </w:r>
    </w:p>
    <w:p w14:paraId="175347D3" w14:textId="30FC8406" w:rsidR="0079497F" w:rsidRPr="00F760A1" w:rsidRDefault="0079497F" w:rsidP="007949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spadek poprzeczny poboczy; 8%</w:t>
      </w:r>
    </w:p>
    <w:bookmarkEnd w:id="2"/>
    <w:p w14:paraId="50C87A8C" w14:textId="04CD259F" w:rsidR="0079497F" w:rsidRPr="00F760A1" w:rsidRDefault="008148EE" w:rsidP="009B112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79497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planowana jest budowa ciągów rowerowych. W zależności od pozyskanego finansowania będą to obustronne pasy dla rowerów o szerokości 1,25 m każdy lub jednostronna dwukierunkowa droga o szerokości około 2 m.</w:t>
      </w:r>
    </w:p>
    <w:bookmarkEnd w:id="1"/>
    <w:p w14:paraId="360A81E1" w14:textId="637EC3AE" w:rsidR="0079497F" w:rsidRPr="00F760A1" w:rsidRDefault="0079497F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robót ziemnych, drogowych i budowlanych przewiduje się zastosowanie sprzętu samojezdnego z napędem spalinowym, takiego jak: koparki, spycharki i ładowarki, walce i samochody ciężarowe. Poza tym inne urządzenia, takie jak: zagęszczarki oraz ręczne urządzenia mechaniczne o napędzie elektrycznym, bądź spalinowym.</w:t>
      </w:r>
    </w:p>
    <w:p w14:paraId="5496CB13" w14:textId="3CE05517" w:rsidR="0079497F" w:rsidRPr="00F760A1" w:rsidRDefault="0079497F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drogowe zostaną wykonane przy </w:t>
      </w:r>
      <w:r w:rsidR="008707AB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7AB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tradycyjnych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typowych technologii remontowo-budowlanych, w sposób ręczny i mechaniczny. </w:t>
      </w:r>
      <w:r w:rsidR="008707AB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materiały i wyroby będą spełniały wymagania obowiązujących przepisów i norm oraz posiadały wymagane prawem świadectwa i certyfikaty.</w:t>
      </w:r>
    </w:p>
    <w:p w14:paraId="2DB650AB" w14:textId="685A82BB" w:rsidR="008707AB" w:rsidRPr="00F760A1" w:rsidRDefault="008707AB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 wykorzystanie normatywnych ilości surowców i materiałów, w tym wody (pobieranej z gminnej sieci wodociągowej lub dowożonej beczkowozem), kruszywa łamanego kamiennego, piasku, cementu, asfaltu, a także paliw i energii elektrycznej.</w:t>
      </w:r>
    </w:p>
    <w:p w14:paraId="75E64E4A" w14:textId="77777777" w:rsidR="001D7805" w:rsidRPr="00F760A1" w:rsidRDefault="008707AB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projektowanego zadania nie występują obszary wodno-błotne, inne obszary o płytkim zaleganiu wód podziemnych, w tym siedliska łęgowe oraz ujścia rzek, obszary wybrzeży i środowisko morskie, górskie lub leśne, obszary objęte ochroną, w tym strefy ochronne ujęć wód i zbiorników wód śródlądowych, obszary </w:t>
      </w:r>
      <w:r w:rsidR="001D7805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wymagające specjalnej ochrony ze względu na występowanie gatunków roślin, grzybów i zwierząt lub ich siedlisk lub siedlisk przyrodniczych objętych ochroną, w tym obszary Natura 2000, oraz pozostałe formy ochrony przyrody, a także obszary o krajobrazie mającym znaczenie historyczne, kulturowe lub archeologiczne, przylegające do jezior, uzdrowiska i obszary ochrony uzdrowiskowej.</w:t>
      </w:r>
    </w:p>
    <w:p w14:paraId="716FF06A" w14:textId="722DE83D" w:rsidR="008707AB" w:rsidRPr="00F760A1" w:rsidRDefault="001D7805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drogi nie należy do kategorii zakładu o zwiększonym bądź dużym ryzyku pojawienia się awarii przemysłowej, w myśl rozporządzenia Ministra Rozwoju z dnia 29 stycznia 2016 r. w sprawie rodzajów i ilości znajdujących się w zakładzie substancji niebezpiecznych, decydujących o zaliczeniu zakładu do zakładu o zwiększonym lub dużym ryzyku wystąpienia poważnej awarii przemysłowej (Dz. U. z 2016 r., poz. 138 z późn. zm.).</w:t>
      </w:r>
    </w:p>
    <w:p w14:paraId="54A6E3BE" w14:textId="09FA5409" w:rsidR="001D7805" w:rsidRPr="00F760A1" w:rsidRDefault="001D7805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będzie powiązane </w:t>
      </w:r>
      <w:r w:rsidR="006F69C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funkcjonalnie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istniejącą już siecią dróg przebiegającą </w:t>
      </w:r>
      <w:r w:rsidR="006F69C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innych pasów drogowych. Zgodnie z informacjami </w:t>
      </w:r>
      <w:r w:rsidR="006F69C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przedstawionymi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Kip, w najbliższym czasie nie są planowane budowy lub przebudowy </w:t>
      </w:r>
      <w:r w:rsidR="006F69C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odcinków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dróg, z</w:t>
      </w:r>
      <w:r w:rsidR="006F69C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którymi krzyżuje się </w:t>
      </w:r>
      <w:r w:rsidR="006F69C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 </w:t>
      </w:r>
      <w:r w:rsidR="006F69C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komunikacyjny w ramach tego przedsięwzięcia. Zatem na etapie realizacji nie powinno zachodzić zjawisko kumulowania się oddziaływań istniejącej sieci drogowej z planowanymi do przebudowy drogami.</w:t>
      </w:r>
    </w:p>
    <w:p w14:paraId="58A129C7" w14:textId="0F008D8F" w:rsidR="006F69C1" w:rsidRPr="00F760A1" w:rsidRDefault="006F69C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Nieznaczne skumulowane oddziaływanie może wystąpić w czasie prowadzenia robót, tj. emisji hałasu i zanieczyszczenia powietrza od pojazdów poruszających się po drogach.</w:t>
      </w:r>
    </w:p>
    <w:p w14:paraId="697DDE71" w14:textId="409A77D3" w:rsidR="006F69C1" w:rsidRPr="00F760A1" w:rsidRDefault="006F69C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Projektowane przedsięwzięcie, zarówno w fazie realizacji, jak i eksploatacji, nie niesie za sobą ryzyka wystąpienia poważnej katastrofy naturalnej z uwagi na lokalizację, używane do przebudowy materiały i technologię robót.</w:t>
      </w:r>
    </w:p>
    <w:p w14:paraId="2EAF8253" w14:textId="47F051B5" w:rsidR="006F69C1" w:rsidRPr="00F760A1" w:rsidRDefault="006F69C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informacji zawartych w przedłożonej prze Inwestora dokumentacji, został przeanalizowany wpływ inwestycji w kontekście adaptacji do skutków zmian klimatu (efekt cieplarniany). Podczas realizacji wystąpi emisja gazów cieplarnianych, głownie dwutlenku węgla, w związku z pracą ciężkiego sprzętu i środków transportu materiałów wykorzystywanych do dokonania przebudowy. Emisja ta będzie krótkotrwałą i o niewielkim lokalnym zasięgu, czyli będzie mało znacząca. Natomiast na etapie eksploatacji, dzięki nowej nawierzchni nastąpi poprawa </w:t>
      </w:r>
      <w:r w:rsidR="002F3D7E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płynności ruchu, co przełoży się na zmniejszenie ilości spalonego paliwa, tym samym emisji gazów odpowiedzialnych za powstawanie efektu cieplarnianego (przede wszystkim dwutlenku węgla). Z uwagi na lokalny charakter drogi oraz niewielkie natężenie ruchu nie przewiduje się wpływu zamierzenia na klimat.</w:t>
      </w:r>
    </w:p>
    <w:p w14:paraId="3259DF89" w14:textId="73E95A8B" w:rsidR="004D70C4" w:rsidRPr="00F760A1" w:rsidRDefault="004D70C4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przebudowie i utrzymaniu drogi będą stosowane technologie oraz materiały, dostosowywane do warunków klimatycznych występujących w Polsce. Ponadto, zamierzenie jest położone poza terenami osuwisk oraz zagrożonymi podtopieniami i wystąpieniem powodzi.</w:t>
      </w:r>
    </w:p>
    <w:p w14:paraId="5D21268D" w14:textId="37C4ADEB" w:rsidR="004D70C4" w:rsidRPr="00F760A1" w:rsidRDefault="004D70C4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Analizowany odcinek drogi nadal będzie funkcjonować w drogowym układzie lokalnym, wykorzystywany przede wszystkim na potrzeby dojazdu do nieruchomości położonych w jego pobliżu. Nie przewiduje się, aby w związku z wykonaniem przebudowy nastąpił znaczący wzrost natężenia ruchu. Przedsięwzięcie zakłada polepszenie komfortu i warunków jazdy poprzez poprawę</w:t>
      </w:r>
      <w:r w:rsidR="0031002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parametrów technicznych. Przebudowa nie zmieni układu komunikacyjnego sieci drogowej.</w:t>
      </w:r>
    </w:p>
    <w:p w14:paraId="2A8435D7" w14:textId="39C5BE82" w:rsidR="00310027" w:rsidRPr="00F760A1" w:rsidRDefault="00310027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wiąże się z wytwarzaniem m.in. odpadów z budowy, remontów i demontażu obiektów budowlanych z grupy 17 według katalogu odpadów, zawartego w rozporządzeniu Ministra Klimatu z dnia 2 stycznia 2020 r. w sprawie katalogu odpadów (Dz. U. z 2020 r. poz. 10 z późn. zm.). Powstawać mogą także odpady komunalne, związane ze sferą bytową pracowników (grupa 20) oraz odpady opakowaniowe (grupa 15).</w:t>
      </w:r>
    </w:p>
    <w:p w14:paraId="5BACE719" w14:textId="4B81D712" w:rsidR="00310027" w:rsidRPr="00F760A1" w:rsidRDefault="00310027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zamierzenia nie przewiduje się frezowania istniejących nawierzchni bitumicznych.</w:t>
      </w:r>
    </w:p>
    <w:p w14:paraId="1BE69DBB" w14:textId="2496A02C" w:rsidR="00310027" w:rsidRPr="00F760A1" w:rsidRDefault="00310027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Odpady będą segregowane oraz magazynowane w szczelnych pojemnikach, w przeznaczonym do tego celu miejscu, a następnie zostaną przekazane uprawnionym podmiotom, które posiadają </w:t>
      </w:r>
      <w:r w:rsidR="00A669C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zezwolenia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odzysk, zbieranie lub unieszkodliwianie odpadów.</w:t>
      </w:r>
    </w:p>
    <w:p w14:paraId="53C3836B" w14:textId="663372CE" w:rsidR="00310027" w:rsidRPr="00F760A1" w:rsidRDefault="00310027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robót jest zobowiązany do prowadzenia prawidłowej gospodarki z powstającymi </w:t>
      </w:r>
      <w:r w:rsidR="00A669C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odpadami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ustawą z dnia 14 grudnia 20</w:t>
      </w:r>
      <w:r w:rsidR="00A669C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odpadach</w:t>
      </w:r>
      <w:r w:rsidR="00A669C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2023 r., poz. 1587 z późn. zm.) oraz szczegółowymi aktami wykonawczymi.</w:t>
      </w:r>
    </w:p>
    <w:p w14:paraId="735C80B6" w14:textId="460C4B3F" w:rsidR="00A669CA" w:rsidRPr="00F760A1" w:rsidRDefault="00A669CA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powstające w fazie eksploatacji wynikają przede wszystkim z bieżącego utrzymania i sprzątania drogi oraz odpady komunalne.</w:t>
      </w:r>
    </w:p>
    <w:p w14:paraId="3F971994" w14:textId="2F676B87" w:rsidR="00A669CA" w:rsidRPr="00F760A1" w:rsidRDefault="00A669CA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ilość wytwarzanych odpadów nie będą miały znaczącego negatywnego wpływu na środowisko przy zachowaniu podstawowych zasad gospodarowania odpadami, tj. hierarchii sposobów postępowania z odpadami zawartej w art. 17 ww. ustawy z dnia 14 grudnia 2012 r. o odpadach.</w:t>
      </w:r>
    </w:p>
    <w:p w14:paraId="43DBF39D" w14:textId="51D617C8" w:rsidR="00A669CA" w:rsidRPr="00F760A1" w:rsidRDefault="00A669CA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realizacji przedsięwzięcia znajdujące się poza granicami głównych zbiorników wód podziemnych, obszarami szczególnego zagrożenia powodzią oraz poza strefami ochronnymi ujęć wód na potrzeby </w:t>
      </w:r>
      <w:r w:rsidR="00B52514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ludności.</w:t>
      </w:r>
    </w:p>
    <w:p w14:paraId="747E5FFD" w14:textId="77777777" w:rsidR="008B5D73" w:rsidRPr="00F760A1" w:rsidRDefault="00B52514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przedsięwzięcie zlokalizowane jest w obszarze dorz</w:t>
      </w:r>
      <w:r w:rsidR="002D484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ecza Wisły, zgodnie z rozporządzeniem Ministra Infrastruktury z dnia 4 listopada 2022 r. w sprawie Planu gospodarowania wodami na obszarze dorze</w:t>
      </w:r>
      <w:r w:rsidR="008B5D73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cza Wisły (Dz. U. z 2023 r., poz. 300 z późn. zm.).</w:t>
      </w:r>
    </w:p>
    <w:p w14:paraId="5182298E" w14:textId="1956E118" w:rsidR="00B52514" w:rsidRPr="00F760A1" w:rsidRDefault="008B5D73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znajduje się w obszarze jednolitej części wód podziemnych oznaczonym europejskim kodem PLGW200044, zaliczonym do regionu wodnego Dolnej Wisły. Zgodnie z ww. rozporządzeniem Ministra Infrastruktury z 4 listopada 2022 r. w sprawie Planu gospodarowania wodami na obszarze dorzecza Wisły, stan ilościowy i chemiczny tej JCWPd oceniono jako dobry. Rozpatrywana jednolita część wód podziemnych jest zagrożona chemicznie ryzykiem nieosiągnięcia celów środowiskowych, tj. utrzymania dobrego stanu ilościowego i chemicznego wód podziemnych.</w:t>
      </w:r>
    </w:p>
    <w:p w14:paraId="45B7FC86" w14:textId="0A30DADE" w:rsidR="008B5D73" w:rsidRPr="00F760A1" w:rsidRDefault="008B5D73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inwestycja znajduje się w obszarze zlewni jednolitej części wód powierzchniowych oznaczonej europejskim kodem: PLRW</w:t>
      </w:r>
      <w:r w:rsidR="004F418B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20001129169 – „Górny Kanał od Strugi Łysomickiej do ujścia”, zaliczonym do regionu wodnego Dolnej Wisły. Zgodnie z ww. rozporządzeniem Ministra Infrastruktury z dnia 4 listopada 2022 r. w sprawie Planu gospodarowania wodami na obszarze dorzecza Wisły, ta JCWP posiada status naturalnej części wód, której stan ogólny oceniono jako: zły (stan ekologiczny: umiarkowany, stan chemiczny: brak danych). Rozpatrywana jednolita część wód powierzchniowych jest zagrożona ryzykiem nieosiągnięcia celów środowiskowych, tj. osiągnięcia dobrego stanu </w:t>
      </w:r>
      <w:r w:rsidR="004F418B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ekologicznego, zapewnienia drożności cieku dla migracji ichtiofauny o ile jest monitorowany wskaźnik diadromiczny D i osiągniecia dobrego stanu chemicznego wód powierzchniowych.</w:t>
      </w:r>
    </w:p>
    <w:p w14:paraId="06772D11" w14:textId="4E1D9CF3" w:rsidR="004F418B" w:rsidRPr="00F760A1" w:rsidRDefault="004F418B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budowy głównymi przyczynami zanieczyszczenia wód i gleby mogą być spływy deszczowe oraz roztopowe z terenu budowy, a także wypłukiwanie zanieczyszczenia z materiałów używanych do budowy.</w:t>
      </w:r>
    </w:p>
    <w:p w14:paraId="626635F7" w14:textId="4B6F4ABE" w:rsidR="004F418B" w:rsidRPr="00F760A1" w:rsidRDefault="004F418B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zabezpieczenia gruntu oraz wód podziemnych i powierzchniowych przed zanieczyszczeniem </w:t>
      </w:r>
      <w:r w:rsidR="00EE1E52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substancjami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E52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ropopochodnymi, podczas realizacji inwestycji używany będzie wyłącznie sprawny sprzęt i monitorowane będą ewentualne wycieki substancji ropopochodnych, które mogą powstać w wyniku awarii.</w:t>
      </w:r>
    </w:p>
    <w:p w14:paraId="3784DB42" w14:textId="76C7B200" w:rsidR="00EE1E52" w:rsidRPr="00F760A1" w:rsidRDefault="00EE1E52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realizacji przedsięwzięcia, zapewniona zostanie dostępność sorbetów. W przypadku wycieku substancji niebezpiecznych, zanieczyszczony grunt lub zużyty sorbet należy zebrać i przekazać uprawnionym odbiorcom odpadów.</w:t>
      </w:r>
    </w:p>
    <w:p w14:paraId="58BDE432" w14:textId="5C4934F0" w:rsidR="00EE1E52" w:rsidRPr="00F760A1" w:rsidRDefault="00EE1E52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Kip, odprowadzanie wód opadowych i roztopowych z nawierzchni drogi nastąpi, tak jak obecnie, powierzchniowo, na istniejący teren w pasie drogowym. Nie przewiduje się konieczności podczyszczania tych wód.</w:t>
      </w:r>
    </w:p>
    <w:p w14:paraId="08B61352" w14:textId="4D0DF33E" w:rsidR="00EE1E52" w:rsidRPr="00F760A1" w:rsidRDefault="00EE1E52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przebudowy drogi, woda będzie dostarczana beczkowozem.</w:t>
      </w:r>
    </w:p>
    <w:p w14:paraId="6A546D24" w14:textId="7D5F7D7A" w:rsidR="00EE1E52" w:rsidRPr="00F760A1" w:rsidRDefault="00EE1E52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realizacji przedsięwzięcia zostaną wykorzystane przenośne toalety z bezodpływowym zbiornikiem na ścieki, których opróżnianiem zajmie się specjalistyczna firma, posiadająca stosowne zezwolenie.</w:t>
      </w:r>
    </w:p>
    <w:p w14:paraId="4B4540E0" w14:textId="7C77862A" w:rsidR="00EE1E52" w:rsidRPr="00F760A1" w:rsidRDefault="00EE1E52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Etap realizacji inwestycji będzie się wiązał z wykonaniem płytkich wykopów o głębokości do 0,5 m, związanych m.in. z korytowaniem warstw konstrukcyjnych drogi, które według przedłożonej dokumentacji nie będą wymagały odwadniania. Tym samym nie zakłada się możliwości naruszania istniejących warstw wodonośnych.</w:t>
      </w:r>
    </w:p>
    <w:p w14:paraId="5C4767C0" w14:textId="53906125" w:rsidR="00465740" w:rsidRPr="00F760A1" w:rsidRDefault="00465740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Tymczasowe zaplecze budowy oraz miejsca składowania materiałów budowlanych lub postoju pojazdów i maszyn zostaną zorganizowane na terenie utwardzonym lub posiadającymi szczelną nawierzchnię, w odległości co najmniej 50 m od cieków i zbiorników wodnych oraz obszarów podmokłych, co znacznie ograniczy ryzyko zanieczyszczenia środowiska wodno-gruntowego.</w:t>
      </w:r>
    </w:p>
    <w:p w14:paraId="3E3EFB85" w14:textId="5EC83269" w:rsidR="00465740" w:rsidRPr="00F760A1" w:rsidRDefault="00465740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rodzaj, zakres i lokalizację przedsięwzięcia stwierdza się, że przy zastosowaniu rozwiązań opisanych w Kip, jego realizacja i eksploatacja nie wpłynie negatywnie na ryzyko nieosiągnięcia celów środowiskowych zawartych w Planie gospodarowania wodami na obszarze dorzecza Wisły.</w:t>
      </w:r>
    </w:p>
    <w:p w14:paraId="18ED64C5" w14:textId="3F9BDE0B" w:rsidR="00465740" w:rsidRPr="00F760A1" w:rsidRDefault="00465740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26 czerwca 2023 r. Sejmik Województwa Kujawsko-Pomorskiego przyjął uchwałę nr LIX/804/23 w sprawie określenia programu ochrony powietrza w zakresie pyłu 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zawieszonego P</w:t>
      </w:r>
      <w:r w:rsidR="00EE1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M0 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10, PM2,5 oraz benzo(a)pirenu dla strefy kujawsko-pomorskiej – aktualizacja.</w:t>
      </w:r>
    </w:p>
    <w:p w14:paraId="0023AD59" w14:textId="1561DC63" w:rsidR="00465740" w:rsidRPr="00F760A1" w:rsidRDefault="00465740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ochrony powietrza w zakresie pyłu zawieszonego PM10, PM2,5 oraz benzo(a)pirenu dla strefy kujawsko-pomorskiej – aktualizacja (dalej POP lub Program) stanowi aktualizację obowiązującego dotychczas „Programu ochrony powietrza w zakresie pyłu zawieszonego P</w:t>
      </w:r>
      <w:r w:rsidR="00405B3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10 oraz benzo(a)pirenu dla strefy kujawsko-</w:t>
      </w:r>
      <w:r w:rsidR="0098592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pomorskiej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” określonego uchwałą nr XXIII/340/20 Sejmiku Województwa Kujawsko-Pomorskiego z dnia 22 czerwca 2020 r., w zakresie pyłu zawieszonego PM10 oraz benzo(a)pirenu</w:t>
      </w:r>
      <w:r w:rsidR="0098592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uwzględnia pył zawieszony PM2,5. Został opracowany w związku z odnotowaniem w 2021 r. przekroczenia standardów jakości powietrza – średniodobowego poziomu dopuszczalnego pyłu zawieszonego PM10 oraz średniorocznego poziom dopuszczalnego pyłu zawieszonego PM2,5 (nowego zanieczyszczenia, którego przekroczenie poziomu dopuszczalnego nie wystąpiło w 2018 r.) a także średniorocznego poziomu docelowego benzo(a)pirenu na terenie strefy.</w:t>
      </w:r>
    </w:p>
    <w:p w14:paraId="1A3B26EC" w14:textId="5641C982" w:rsidR="00985921" w:rsidRPr="00F760A1" w:rsidRDefault="0098592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wskazano działania wskazane do realizacji w celu osiągnięcia standardów jakości powietrza oraz obniżenia stężenia benzo(a)pirenu w strefie kujawsko-pomorskiej. Jednym z nich jest przebudowa i modernizacja dróg, które polegają na utwardzeniu jezdni i pobocza.</w:t>
      </w:r>
    </w:p>
    <w:p w14:paraId="23C63EB1" w14:textId="73728F11" w:rsidR="00985921" w:rsidRPr="00F760A1" w:rsidRDefault="0098592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przedmiotowej drogi pozwoli na ograniczenie emisji z unoszenia pyłu z podłoża, czyli emisji wtórnej. Zatem planowane zamierzenie wpisuje się w realizację działań, określonych w ww. programie ochrony powietrza.</w:t>
      </w:r>
    </w:p>
    <w:p w14:paraId="190A658D" w14:textId="77777777" w:rsidR="00FD5497" w:rsidRPr="00F760A1" w:rsidRDefault="0098592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realizacji, prace </w:t>
      </w:r>
      <w:r w:rsidR="00FD549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budowalne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praca ciężkiego sprzętu, wykonywanie prac ziemnych oraz </w:t>
      </w:r>
      <w:r w:rsidR="00FD549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 budowlanych, spowoduje okresowe </w:t>
      </w:r>
      <w:r w:rsidR="00FD549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uciążliwości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jak: podwyższony poziom hałasu oraz emisję zanieczyszczeń do powietrza. Dla </w:t>
      </w:r>
      <w:r w:rsidR="00FD549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zminimalizowania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</w:t>
      </w:r>
      <w:r w:rsidR="00FD549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oddziaływań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497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prace w sąsiedztwie terenów zabudowy mieszkaniowej będą wykonywane wyłącznie w porze dziennej, z wyjątkiem prac wymagających ciągłości technologicznej (typu betonowanie). Środki transportu wyposażone będą w specjalne plandeki, zabezpieczające przed nadmiernym pyleniem przewożonych materiałów. Ponadto, planuje się stosować gotowe mieszanki wytwarzane w wytwórniach. </w:t>
      </w:r>
    </w:p>
    <w:p w14:paraId="27BE019C" w14:textId="04931146" w:rsidR="00985921" w:rsidRPr="00F760A1" w:rsidRDefault="00FD5497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uciążliwości związane z etapem realizacji mają charakter okresowy i ustąpią z chwilą zakończenia budowy. Biorąc pod uwagę odcinkowy charakter zadania inwestycyjnego, lokalizacja źródeł dźwięku i zanieczyszczeń powietrza będzie zmienna w czasie oraz ograniczona przestrzennie.</w:t>
      </w:r>
    </w:p>
    <w:p w14:paraId="06B9D5DB" w14:textId="78E2765E" w:rsidR="00985921" w:rsidRPr="00F760A1" w:rsidRDefault="00EE1F03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Oddziaływania ruchów wibracyjnych o wysokiej amplitudzie drgań będą zachodzić przede wszystkim w trakcie wykonywanych prac i zanikną po ich zakończeniu.</w:t>
      </w:r>
    </w:p>
    <w:p w14:paraId="4BB8B423" w14:textId="7C3707CE" w:rsidR="00EE1F03" w:rsidRPr="00F760A1" w:rsidRDefault="00EE1F03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76347425"/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nie jest całkowicie nowym zamierzeniem i nie spowoduje znaczącego wzrostu natężenia ruchu pojazdów, zwiększenia ich prędkości lub udziału </w:t>
      </w:r>
      <w:r w:rsidR="001629A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pojazdów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ciężkich w potoku ruchu. </w:t>
      </w:r>
      <w:r w:rsidR="001629A1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traktować jako dostosowanie drogi do obecnych wymogów.</w:t>
      </w:r>
    </w:p>
    <w:p w14:paraId="5BAEC7DE" w14:textId="29F7AA3D" w:rsidR="001629A1" w:rsidRPr="00F760A1" w:rsidRDefault="001629A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się, aby eksploatacja układu drogowego powodowała przekroczenia standardów jakości powietrza oraz klimatu akustycznego.</w:t>
      </w:r>
    </w:p>
    <w:p w14:paraId="52FA681E" w14:textId="7B3E2316" w:rsidR="001629A1" w:rsidRPr="00F760A1" w:rsidRDefault="001629A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przedsięwzięcie będzie zlokalizowane poza obszarami chronionymi w myśl ustawy z dnia 16 kwietnia 2004 r. o ochronie przyrody (Dz. U. z 2023 r., poz. 1336 z późn. zm., w tym poza wyznaczonymi, mającymi znaczenie dla Wspólnoty i projektowanymi przekazanymi do Komisji Europejskiej obszarami Natura 2000</w:t>
      </w:r>
      <w:bookmarkEnd w:id="3"/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5E6D1F" w14:textId="22924249" w:rsidR="001629A1" w:rsidRPr="00F760A1" w:rsidRDefault="001629A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wyeliminowania zagrożenia uszkadzania drzew i krzewów stwierdzono potrzebę zastosowania działań minimalizujących i zabezpieczających pnie i korzenie przed uszkodzeniami. Ponadto wskazano na konieczność lokalizacji zaplecza budowy, miejsc postoju maszyn i składowania materiałów poza rzutem koron drzew.</w:t>
      </w:r>
    </w:p>
    <w:p w14:paraId="5792D75F" w14:textId="4142BD5C" w:rsidR="001629A1" w:rsidRPr="00F760A1" w:rsidRDefault="001629A1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w związku ze stwierdzeniem w bezpośrednim sąsiedztwie siedlisk dogodnych dla małych zwierząt, wskazano na konieczność </w:t>
      </w:r>
      <w:r w:rsidR="00231018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kontrolowania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wykopów przed podjęciem prac w ich obrębie oraz wprowadzenie płotków </w:t>
      </w:r>
      <w:r w:rsidR="00231018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herpetologicznych w sąsiedztwie stwierdzonego siedliska płazów. Celem utrzymania możliwości migracji płazów wskazano na konieczność udrożnienia przepustów niepodlegające przebudowie oraz niezmniejszanie średnicy przebudowywanych przepustów.</w:t>
      </w:r>
    </w:p>
    <w:p w14:paraId="022E9DDB" w14:textId="070ABCC0" w:rsidR="00231018" w:rsidRPr="00F760A1" w:rsidRDefault="00231018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wyeliminowania zagrożenia porzucenia lęgów przez bociana białego, którego gniazda stwierdzono w bezpośrednim sąsiedztwie przeznaczonej do przebudowy drogi, wskazano na konieczność prowadzenia prac w sąsiedztwie ww. gniazda poza okresem lęgowym lub po potwierdzeniu braku jego zasiedlenia.</w:t>
      </w:r>
    </w:p>
    <w:p w14:paraId="5733EC50" w14:textId="38675CBF" w:rsidR="00231018" w:rsidRPr="00F760A1" w:rsidRDefault="00231018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realizacja inwestycji przy przyjętym rozwiązaniu lokalizacji nie wymaga naruszania cennych siedlisk przyrodniczych i ich przekształcania, zajęcia siedlisk wrażliwych, wycinki drzew i krzewów, budowy i rozbiórki obiektów kubaturowych.</w:t>
      </w:r>
    </w:p>
    <w:p w14:paraId="47BE90A7" w14:textId="3311D682" w:rsidR="00231018" w:rsidRPr="00F760A1" w:rsidRDefault="00231018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7320B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przeprowadzonej analizy przedłożonej dokumentacji, w tym Kip ustalono, że realizacja i eksploatacja przedsięwzięcia nie będzie skutkować niekorzystnym wpływem na środowisko przyrodnicze i krajobraz a przyjęte działania minimalizujące wyeliminują zidentyfikowane zagrożenia względem stwierdzonych elementów środowiska przyrodniczego.</w:t>
      </w:r>
    </w:p>
    <w:p w14:paraId="302927D3" w14:textId="4FBF19BF" w:rsidR="0047320B" w:rsidRPr="00F760A1" w:rsidRDefault="0047320B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informuję, że w przypadku jeśli skutkiem robót budowlanych bądź innych prac związanych z realizacją zamierzenia będzie podjęcie czynności objętych zakazami względem gatunków chronionych, wynikającymi z art. 51 i 52 ww. ustawy z dnia 16 kwietnia 2004 r. o ochronie przyrody, np. niszczenie ich siedlisk lub ostoi, będących obszarem rozrodu, wychowu młodych, odpoczynku, migracji lub żerowania, jak również </w:t>
      </w:r>
      <w:r w:rsidR="00C75D3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niszczenie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usuwanie lub </w:t>
      </w:r>
      <w:r w:rsidR="00C75D3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uszkadzanie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gniazd, inwestor lub Wykonawca są zobowiązani do uzyskania zgody na </w:t>
      </w:r>
      <w:r w:rsidR="00C75D3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podlegających zakazom na zasadach określonych w art. 56 ww. ustawy z dnia 16 </w:t>
      </w:r>
      <w:r w:rsidR="00C75D3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 r. o ochronie przyrody.</w:t>
      </w:r>
    </w:p>
    <w:p w14:paraId="7CB8806D" w14:textId="0162410D" w:rsidR="00C75D3D" w:rsidRPr="00F760A1" w:rsidRDefault="00C75D3D" w:rsidP="0079497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Zadanie, ze względu na swój lokalny zasięg, nie wiąże się z oddziaływaniem transgranicznym.</w:t>
      </w:r>
    </w:p>
    <w:p w14:paraId="6F25F698" w14:textId="77777777" w:rsidR="00C75D3D" w:rsidRPr="00F760A1" w:rsidRDefault="00C75D3D" w:rsidP="00C75D3D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opinią Państwowego Gospodarstwa Wodnego Wody Polskie Zarząd Zlewni w Toruniu wskazuje na konieczność uwzględnienia następujących warunków i wymagań:</w:t>
      </w:r>
    </w:p>
    <w:p w14:paraId="67A19A8E" w14:textId="77777777" w:rsidR="00F22E78" w:rsidRPr="00F760A1" w:rsidRDefault="00C75D3D" w:rsidP="00F22E78">
      <w:pPr>
        <w:pStyle w:val="Akapitzlist"/>
        <w:numPr>
          <w:ilvl w:val="0"/>
          <w:numId w:val="16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Prace budowlane należy wykonywać przy użyciu urządzeń i sprzętu posiadającego zabezpieczone (szczelne) układy hydrauliczne i napędowe w celu niedopuszczenia do zanieczyszczenia środowiska gruntowo-wodnego substancjami ropopochodnymi.</w:t>
      </w:r>
    </w:p>
    <w:p w14:paraId="62083E2B" w14:textId="0C8DEB86" w:rsidR="00C75D3D" w:rsidRPr="00F760A1" w:rsidRDefault="00F22E78" w:rsidP="00F22E78">
      <w:pPr>
        <w:pStyle w:val="Akapitzlist"/>
        <w:numPr>
          <w:ilvl w:val="0"/>
          <w:numId w:val="16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W celu neutralizacji ewentualnych wycieków substancji ropopochodnych należy na bieżąco usuwać je z wykorzystaniem sorbetów, których odpowiednia ilość powinna być stale zagwarantowana terenie robót.</w:t>
      </w:r>
    </w:p>
    <w:p w14:paraId="4CA60389" w14:textId="40024434" w:rsidR="00F22E78" w:rsidRPr="00F760A1" w:rsidRDefault="00F22E78" w:rsidP="00F22E78">
      <w:pPr>
        <w:pStyle w:val="Akapitzlist"/>
        <w:numPr>
          <w:ilvl w:val="0"/>
          <w:numId w:val="16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Wszystkie powstające odpady podczas realizacji przedsięwzięcia należy magazynować w sposób selektywny i bezpieczny dla środowiska, następnie przekazywać podmiotom mającym odpowiednie zezwolenia na ich zbieranie, transport, odzysk i unieszkodliwianie.</w:t>
      </w:r>
    </w:p>
    <w:p w14:paraId="6B188898" w14:textId="7C82CC97" w:rsidR="00C75D3D" w:rsidRPr="00F760A1" w:rsidRDefault="00C75D3D" w:rsidP="00BD013C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Po analizie dokumentacji przedmiotowego postępowania, a także uzyskaniu wyżej wymienionych opinii od organów uzgadniających i opiniujących, tj. Regionalnego Dyrektora Ochrony Środowiska, Państwowego Gospodarstwa Wodnego Wody Polskie Zarząd Zlewni w Toruniu, Państwowego Powiatowego Inspektor Sanitarny - Wójt Gminy Zławieś Wielka biorąc pod  uwagę kryteria określone w art. 63 ust. 1 ww. ustawy z dnia 3 października 2008 r. o udostępnianiu informacji o środowisku i jego ochronie, udziale społeczeństwa w ochronie środowiska oraz o ocenach oddziaływania na środowisko w tym rodzaj, skalę, usytuowanie i zasięg oddziaływania projektowanej inwestycji, gęstość zaludnienia na analizowanym terenie oraz emisje i inne uciążliwości, których źródłem będzie ww. zamierzenie, a także czas trwania negatywnych oddziaływań należy uznać, że nie ma konieczności przeprowadzenia oceny oddziaływania na środowisko.</w:t>
      </w:r>
    </w:p>
    <w:p w14:paraId="1913CA61" w14:textId="3146257A" w:rsidR="00882817" w:rsidRPr="00F760A1" w:rsidRDefault="00882817" w:rsidP="00BD013C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F760A1">
        <w:rPr>
          <w:rFonts w:ascii="Times New Roman" w:eastAsia="Times New Roman" w:hAnsi="Times New Roman" w:cs="Times New Roman"/>
          <w:lang w:eastAsia="pl-PL"/>
        </w:rPr>
        <w:t>Uznano, iż zastosowanie zaproponowanych</w:t>
      </w:r>
      <w:r w:rsidR="004426BC" w:rsidRPr="00F760A1">
        <w:rPr>
          <w:rFonts w:ascii="Times New Roman" w:eastAsia="Times New Roman" w:hAnsi="Times New Roman" w:cs="Times New Roman"/>
          <w:lang w:eastAsia="pl-PL"/>
        </w:rPr>
        <w:t xml:space="preserve"> w </w:t>
      </w:r>
      <w:r w:rsidRPr="00F760A1">
        <w:rPr>
          <w:rFonts w:ascii="Times New Roman" w:eastAsia="Times New Roman" w:hAnsi="Times New Roman" w:cs="Times New Roman"/>
          <w:lang w:eastAsia="pl-PL"/>
        </w:rPr>
        <w:t xml:space="preserve">przedłożonej Kip rozwiązań </w:t>
      </w:r>
      <w:r w:rsidRPr="00F760A1">
        <w:rPr>
          <w:rFonts w:ascii="Times New Roman" w:eastAsia="Times New Roman" w:hAnsi="Times New Roman" w:cs="Times New Roman"/>
          <w:lang w:eastAsia="pl-PL"/>
        </w:rPr>
        <w:lastRenderedPageBreak/>
        <w:t>technicznych, technologicznych</w:t>
      </w:r>
      <w:r w:rsidR="004426BC" w:rsidRPr="00F760A1">
        <w:rPr>
          <w:rFonts w:ascii="Times New Roman" w:eastAsia="Times New Roman" w:hAnsi="Times New Roman" w:cs="Times New Roman"/>
          <w:lang w:eastAsia="pl-PL"/>
        </w:rPr>
        <w:t xml:space="preserve"> i </w:t>
      </w:r>
      <w:r w:rsidRPr="00F760A1">
        <w:rPr>
          <w:rFonts w:ascii="Times New Roman" w:eastAsia="Times New Roman" w:hAnsi="Times New Roman" w:cs="Times New Roman"/>
          <w:lang w:eastAsia="pl-PL"/>
        </w:rPr>
        <w:t xml:space="preserve">organizacyjnych, zapewni ochronę środowiska przed negatywnym oddziaływaniem zamierzenia, zarówno na etapie jego realizacji, </w:t>
      </w:r>
      <w:r w:rsidR="00BD013C" w:rsidRPr="00F760A1">
        <w:rPr>
          <w:rFonts w:ascii="Times New Roman" w:eastAsia="Times New Roman" w:hAnsi="Times New Roman" w:cs="Times New Roman"/>
          <w:lang w:eastAsia="pl-PL"/>
        </w:rPr>
        <w:t>jak</w:t>
      </w:r>
      <w:r w:rsidR="004426BC" w:rsidRPr="00F760A1">
        <w:rPr>
          <w:rFonts w:ascii="Times New Roman" w:eastAsia="Times New Roman" w:hAnsi="Times New Roman" w:cs="Times New Roman"/>
          <w:lang w:eastAsia="pl-PL"/>
        </w:rPr>
        <w:t xml:space="preserve"> i </w:t>
      </w:r>
      <w:r w:rsidRPr="00F760A1">
        <w:rPr>
          <w:rFonts w:ascii="Times New Roman" w:eastAsia="Times New Roman" w:hAnsi="Times New Roman" w:cs="Times New Roman"/>
          <w:lang w:eastAsia="pl-PL"/>
        </w:rPr>
        <w:t>eksploatacji.</w:t>
      </w:r>
    </w:p>
    <w:p w14:paraId="27479BB8" w14:textId="3BB90602" w:rsidR="00536A91" w:rsidRPr="003503EF" w:rsidRDefault="003503EF" w:rsidP="003503EF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E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decyzji został nadany rygor natychmiastowej wykonalności zgodnie z art. 108 § 1 (Dz. U. z 2024 r., poz. 572 z późn. zm.) ustawy z dnia 14 czerwca 1960 r. 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umotywowany</w:t>
      </w:r>
      <w:r w:rsidR="00EE1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interesem społecznym.</w:t>
      </w:r>
    </w:p>
    <w:p w14:paraId="012DA954" w14:textId="77777777" w:rsidR="004912F4" w:rsidRPr="00F760A1" w:rsidRDefault="00A51BFF" w:rsidP="00CF44AA">
      <w:pPr>
        <w:pStyle w:val="Bezodstpw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14:paraId="57874AC8" w14:textId="1106FFB2" w:rsidR="00F22E78" w:rsidRPr="00F760A1" w:rsidRDefault="00A51BFF" w:rsidP="00F22E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4426BC" w:rsidRPr="00F76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 </w:t>
      </w:r>
      <w:r w:rsidRPr="00F76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art. 72 ust. 3 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 października 2008</w:t>
      </w:r>
      <w:r w:rsidR="004D2AF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4D2AF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udostępnianiu informacji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środowisku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środowiska oraz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</w:t>
      </w:r>
      <w:r w:rsidR="009A626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nia na środowisko (Dz. U.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9A626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22E78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7F35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22E78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22E78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1112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 zm.), decyzję o środowiskowych uwarunkowaniach dołącza się do wniosku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decyzji art. 72 ust. 1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9A626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1a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ten powinien być złożony</w:t>
      </w:r>
      <w:r w:rsidR="009A626D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przed upływem 6</w:t>
      </w:r>
      <w:r w:rsidR="004D2AF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dnia,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decyzja</w:t>
      </w:r>
      <w:r w:rsidR="004426BC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środowiskowych uwarunkowaniach stała się ostateczna.</w:t>
      </w:r>
      <w:r w:rsidR="00F22E78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E6E7CE" w14:textId="705DDB8F" w:rsidR="00CF44AA" w:rsidRDefault="00A51BFF" w:rsidP="00F760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60A1">
        <w:rPr>
          <w:rFonts w:ascii="Times New Roman" w:hAnsi="Times New Roman"/>
          <w:sz w:val="24"/>
          <w:szCs w:val="24"/>
        </w:rPr>
        <w:t>Od niniejszej decyzji służy stronie odwołanie do Samorządowego Kolegium Odwoławczego</w:t>
      </w:r>
      <w:r w:rsidR="004426BC" w:rsidRPr="00F760A1">
        <w:rPr>
          <w:rFonts w:ascii="Times New Roman" w:hAnsi="Times New Roman"/>
          <w:sz w:val="24"/>
          <w:szCs w:val="24"/>
        </w:rPr>
        <w:t xml:space="preserve"> w </w:t>
      </w:r>
      <w:r w:rsidRPr="00F760A1">
        <w:rPr>
          <w:rFonts w:ascii="Times New Roman" w:hAnsi="Times New Roman"/>
          <w:sz w:val="24"/>
          <w:szCs w:val="24"/>
        </w:rPr>
        <w:t>Toruniu ul. Towarowa 13/15. Odwołanie wnosi się za pośrednictwem Wójta Gminy Zławieś Wielka</w:t>
      </w:r>
      <w:r w:rsidR="004426BC" w:rsidRPr="00F760A1">
        <w:rPr>
          <w:rFonts w:ascii="Times New Roman" w:hAnsi="Times New Roman"/>
          <w:sz w:val="24"/>
          <w:szCs w:val="24"/>
        </w:rPr>
        <w:t xml:space="preserve"> w </w:t>
      </w:r>
      <w:r w:rsidRPr="00F760A1">
        <w:rPr>
          <w:rFonts w:ascii="Times New Roman" w:hAnsi="Times New Roman"/>
          <w:sz w:val="24"/>
          <w:szCs w:val="24"/>
        </w:rPr>
        <w:t>terminie 14 dni od dnia doręczenia decyzji.</w:t>
      </w:r>
      <w:r w:rsidR="00CF44AA" w:rsidRPr="00F760A1">
        <w:rPr>
          <w:rFonts w:ascii="Times New Roman" w:hAnsi="Times New Roman"/>
          <w:sz w:val="24"/>
          <w:szCs w:val="24"/>
        </w:rPr>
        <w:t xml:space="preserve"> </w:t>
      </w:r>
      <w:r w:rsidRPr="00F760A1">
        <w:rPr>
          <w:rFonts w:ascii="Times New Roman" w:hAnsi="Times New Roman"/>
          <w:sz w:val="24"/>
          <w:szCs w:val="24"/>
        </w:rPr>
        <w:t>Zgodnie</w:t>
      </w:r>
      <w:r w:rsidR="004426BC" w:rsidRPr="00F760A1">
        <w:rPr>
          <w:rFonts w:ascii="Times New Roman" w:hAnsi="Times New Roman"/>
          <w:sz w:val="24"/>
          <w:szCs w:val="24"/>
        </w:rPr>
        <w:t xml:space="preserve"> z </w:t>
      </w:r>
      <w:r w:rsidR="00F22E78" w:rsidRPr="00F760A1">
        <w:rPr>
          <w:rFonts w:ascii="Times New Roman" w:hAnsi="Times New Roman"/>
          <w:sz w:val="24"/>
          <w:szCs w:val="24"/>
        </w:rPr>
        <w:t xml:space="preserve">art. </w:t>
      </w:r>
      <w:r w:rsidRPr="00F760A1">
        <w:rPr>
          <w:rFonts w:ascii="Times New Roman" w:hAnsi="Times New Roman"/>
          <w:sz w:val="24"/>
          <w:szCs w:val="24"/>
        </w:rPr>
        <w:t>127a Kodeksu Postępowania Admi</w:t>
      </w:r>
      <w:r w:rsidR="009A626D" w:rsidRPr="00F760A1">
        <w:rPr>
          <w:rFonts w:ascii="Times New Roman" w:hAnsi="Times New Roman"/>
          <w:sz w:val="24"/>
          <w:szCs w:val="24"/>
        </w:rPr>
        <w:t>nistracyjnego (tj. Dz. U.</w:t>
      </w:r>
      <w:r w:rsidR="004426BC" w:rsidRPr="00F760A1">
        <w:rPr>
          <w:rFonts w:ascii="Times New Roman" w:hAnsi="Times New Roman"/>
          <w:sz w:val="24"/>
          <w:szCs w:val="24"/>
        </w:rPr>
        <w:t xml:space="preserve"> z </w:t>
      </w:r>
      <w:r w:rsidR="009A626D" w:rsidRPr="00F760A1">
        <w:rPr>
          <w:rFonts w:ascii="Times New Roman" w:hAnsi="Times New Roman"/>
          <w:sz w:val="24"/>
          <w:szCs w:val="24"/>
        </w:rPr>
        <w:t>202</w:t>
      </w:r>
      <w:r w:rsidR="00F22E78" w:rsidRPr="00F760A1">
        <w:rPr>
          <w:rFonts w:ascii="Times New Roman" w:hAnsi="Times New Roman"/>
          <w:sz w:val="24"/>
          <w:szCs w:val="24"/>
        </w:rPr>
        <w:t>4</w:t>
      </w:r>
      <w:r w:rsidR="004D2AFA" w:rsidRPr="00F760A1">
        <w:rPr>
          <w:rFonts w:ascii="Times New Roman" w:hAnsi="Times New Roman"/>
          <w:sz w:val="24"/>
          <w:szCs w:val="24"/>
        </w:rPr>
        <w:t xml:space="preserve"> r. poz. </w:t>
      </w:r>
      <w:r w:rsidR="00F22E78" w:rsidRPr="00F760A1">
        <w:rPr>
          <w:rFonts w:ascii="Times New Roman" w:hAnsi="Times New Roman"/>
          <w:sz w:val="24"/>
          <w:szCs w:val="24"/>
        </w:rPr>
        <w:t>572 z późn. zm.</w:t>
      </w:r>
      <w:r w:rsidRPr="00F760A1">
        <w:rPr>
          <w:rFonts w:ascii="Times New Roman" w:hAnsi="Times New Roman"/>
          <w:sz w:val="24"/>
          <w:szCs w:val="24"/>
        </w:rPr>
        <w:t>)</w:t>
      </w:r>
      <w:r w:rsidR="004426BC" w:rsidRPr="00F760A1">
        <w:rPr>
          <w:rFonts w:ascii="Times New Roman" w:hAnsi="Times New Roman"/>
          <w:sz w:val="24"/>
          <w:szCs w:val="24"/>
        </w:rPr>
        <w:t>. W </w:t>
      </w:r>
      <w:r w:rsidRPr="00F760A1">
        <w:rPr>
          <w:rFonts w:ascii="Times New Roman" w:hAnsi="Times New Roman"/>
          <w:sz w:val="24"/>
          <w:szCs w:val="24"/>
        </w:rPr>
        <w:t>trakcie biegu terminu do wniesienia odwołania</w:t>
      </w:r>
      <w:r w:rsidR="004D2AFA" w:rsidRPr="00F760A1">
        <w:rPr>
          <w:rFonts w:ascii="Times New Roman" w:hAnsi="Times New Roman"/>
          <w:sz w:val="24"/>
          <w:szCs w:val="24"/>
        </w:rPr>
        <w:t xml:space="preserve"> strona może zrzec się prawa do </w:t>
      </w:r>
      <w:r w:rsidRPr="00F760A1">
        <w:rPr>
          <w:rFonts w:ascii="Times New Roman" w:hAnsi="Times New Roman"/>
          <w:sz w:val="24"/>
          <w:szCs w:val="24"/>
        </w:rPr>
        <w:t>wniesienia odwołania wobec organu administracji pub</w:t>
      </w:r>
      <w:r w:rsidR="004D2AFA" w:rsidRPr="00F760A1">
        <w:rPr>
          <w:rFonts w:ascii="Times New Roman" w:hAnsi="Times New Roman"/>
          <w:sz w:val="24"/>
          <w:szCs w:val="24"/>
        </w:rPr>
        <w:t>licznej, który wydał decyzję.</w:t>
      </w:r>
      <w:r w:rsidR="004426BC" w:rsidRPr="00F760A1">
        <w:rPr>
          <w:rFonts w:ascii="Times New Roman" w:hAnsi="Times New Roman"/>
          <w:sz w:val="24"/>
          <w:szCs w:val="24"/>
        </w:rPr>
        <w:t xml:space="preserve"> z </w:t>
      </w:r>
      <w:r w:rsidRPr="00F760A1">
        <w:rPr>
          <w:rFonts w:ascii="Times New Roman" w:hAnsi="Times New Roman"/>
          <w:sz w:val="24"/>
          <w:szCs w:val="24"/>
        </w:rPr>
        <w:t>dniem doręczenia organowi administracji publicznej oświadczenia</w:t>
      </w:r>
      <w:r w:rsidR="004426BC" w:rsidRPr="00F760A1">
        <w:rPr>
          <w:rFonts w:ascii="Times New Roman" w:hAnsi="Times New Roman"/>
          <w:sz w:val="24"/>
          <w:szCs w:val="24"/>
        </w:rPr>
        <w:t xml:space="preserve"> o </w:t>
      </w:r>
      <w:r w:rsidRPr="00F760A1">
        <w:rPr>
          <w:rFonts w:ascii="Times New Roman" w:hAnsi="Times New Roman"/>
          <w:sz w:val="24"/>
          <w:szCs w:val="24"/>
        </w:rPr>
        <w:t>zrzeczeniu się prawa do wniesienia odwołania przez ostatnią ze stron postępowania,</w:t>
      </w:r>
      <w:r w:rsidR="004D2AFA" w:rsidRPr="00F760A1">
        <w:rPr>
          <w:rFonts w:ascii="Times New Roman" w:hAnsi="Times New Roman"/>
          <w:sz w:val="24"/>
          <w:szCs w:val="24"/>
        </w:rPr>
        <w:t xml:space="preserve"> decyzja staje się ostateczna</w:t>
      </w:r>
      <w:r w:rsidR="004426BC" w:rsidRPr="00F760A1">
        <w:rPr>
          <w:rFonts w:ascii="Times New Roman" w:hAnsi="Times New Roman"/>
          <w:sz w:val="24"/>
          <w:szCs w:val="24"/>
        </w:rPr>
        <w:t xml:space="preserve"> i </w:t>
      </w:r>
      <w:r w:rsidRPr="00F760A1">
        <w:rPr>
          <w:rFonts w:ascii="Times New Roman" w:hAnsi="Times New Roman"/>
          <w:sz w:val="24"/>
          <w:szCs w:val="24"/>
        </w:rPr>
        <w:t>prawomocna</w:t>
      </w:r>
      <w:r w:rsidR="00F760A1">
        <w:rPr>
          <w:rFonts w:ascii="Times New Roman" w:hAnsi="Times New Roman"/>
          <w:sz w:val="24"/>
          <w:szCs w:val="24"/>
        </w:rPr>
        <w:t>.</w:t>
      </w:r>
    </w:p>
    <w:p w14:paraId="2AC7D3FF" w14:textId="77777777" w:rsidR="00F760A1" w:rsidRDefault="00F760A1" w:rsidP="00F760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068622" w14:textId="77777777" w:rsidR="00F760A1" w:rsidRDefault="00F760A1" w:rsidP="00F760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3991E7" w14:textId="77777777" w:rsidR="00F760A1" w:rsidRDefault="00F760A1" w:rsidP="00F760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C8E065" w14:textId="0B448A08" w:rsidR="00F760A1" w:rsidRDefault="00F760A1" w:rsidP="00F760A1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60A1">
        <w:rPr>
          <w:rFonts w:ascii="Times New Roman" w:hAnsi="Times New Roman"/>
          <w:sz w:val="20"/>
          <w:szCs w:val="20"/>
          <w:u w:val="single"/>
        </w:rPr>
        <w:t>Załącznik:</w:t>
      </w:r>
    </w:p>
    <w:p w14:paraId="29AD6409" w14:textId="1D8C89FB" w:rsidR="00F760A1" w:rsidRDefault="00F760A1" w:rsidP="00F760A1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F760A1">
        <w:rPr>
          <w:rFonts w:ascii="Times New Roman" w:hAnsi="Times New Roman"/>
          <w:sz w:val="20"/>
          <w:szCs w:val="20"/>
        </w:rPr>
        <w:t>Charakterystyka planowanego przedsięwzięcia zgodnie z art. 82 ust. 3 ustawy o udostępnianiu informacji o środowisku i jego ochronie, udziale społeczeństwa w ochronie środowiska oraz o ocenach oddziaływania na środowisko</w:t>
      </w:r>
    </w:p>
    <w:p w14:paraId="71EBF35A" w14:textId="13E23F20" w:rsidR="00F760A1" w:rsidRPr="00F760A1" w:rsidRDefault="00F760A1" w:rsidP="00F760A1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F760A1">
        <w:rPr>
          <w:rFonts w:ascii="Times New Roman" w:hAnsi="Times New Roman"/>
          <w:sz w:val="20"/>
          <w:szCs w:val="20"/>
          <w:u w:val="single"/>
        </w:rPr>
        <w:t>Otrzymują:</w:t>
      </w:r>
    </w:p>
    <w:p w14:paraId="1CFADF40" w14:textId="77777777" w:rsidR="00F760A1" w:rsidRDefault="00F760A1" w:rsidP="00F760A1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F760A1">
        <w:rPr>
          <w:rFonts w:ascii="Times New Roman" w:hAnsi="Times New Roman"/>
          <w:sz w:val="20"/>
          <w:szCs w:val="20"/>
        </w:rPr>
        <w:t>Wnioskodawca</w:t>
      </w:r>
    </w:p>
    <w:p w14:paraId="63A80731" w14:textId="77777777" w:rsidR="00F760A1" w:rsidRDefault="00F760A1" w:rsidP="00F760A1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F760A1">
        <w:rPr>
          <w:rFonts w:ascii="Times New Roman" w:hAnsi="Times New Roman"/>
          <w:sz w:val="20"/>
          <w:szCs w:val="20"/>
        </w:rPr>
        <w:t>Strony postępowania zgodnie z wykazem w aktach sprawy</w:t>
      </w:r>
    </w:p>
    <w:p w14:paraId="23FADAB7" w14:textId="3FEC3487" w:rsidR="00F760A1" w:rsidRPr="00F760A1" w:rsidRDefault="00F760A1" w:rsidP="00F760A1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F760A1">
        <w:rPr>
          <w:rFonts w:ascii="Times New Roman" w:hAnsi="Times New Roman"/>
          <w:sz w:val="20"/>
          <w:szCs w:val="20"/>
        </w:rPr>
        <w:t xml:space="preserve"> a/a bm</w:t>
      </w:r>
    </w:p>
    <w:p w14:paraId="69A56BE1" w14:textId="77777777" w:rsidR="00F760A1" w:rsidRPr="00F760A1" w:rsidRDefault="00F760A1" w:rsidP="00F760A1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60A1">
        <w:rPr>
          <w:rFonts w:ascii="Times New Roman" w:hAnsi="Times New Roman"/>
          <w:sz w:val="20"/>
          <w:szCs w:val="20"/>
          <w:u w:val="single"/>
        </w:rPr>
        <w:t>Do wiadomości:</w:t>
      </w:r>
    </w:p>
    <w:p w14:paraId="5D700430" w14:textId="77777777" w:rsidR="00F760A1" w:rsidRDefault="00F760A1" w:rsidP="00F760A1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F760A1">
        <w:rPr>
          <w:rFonts w:ascii="Times New Roman" w:hAnsi="Times New Roman"/>
          <w:sz w:val="20"/>
          <w:szCs w:val="20"/>
        </w:rPr>
        <w:t xml:space="preserve">Regionalny Dyrektor Ochrony Środowiska w Bydgoszczy ul. Dworcowa 81, </w:t>
      </w:r>
    </w:p>
    <w:p w14:paraId="61C63D1F" w14:textId="2D5D8114" w:rsidR="00A43C61" w:rsidRPr="00F760A1" w:rsidRDefault="00F760A1" w:rsidP="00F760A1">
      <w:pPr>
        <w:pStyle w:val="Akapitzlist"/>
        <w:spacing w:line="360" w:lineRule="auto"/>
        <w:ind w:firstLine="0"/>
        <w:rPr>
          <w:rFonts w:ascii="Times New Roman" w:hAnsi="Times New Roman"/>
          <w:sz w:val="20"/>
          <w:szCs w:val="20"/>
        </w:rPr>
      </w:pPr>
      <w:r w:rsidRPr="00F760A1">
        <w:rPr>
          <w:rFonts w:ascii="Times New Roman" w:hAnsi="Times New Roman"/>
          <w:sz w:val="20"/>
          <w:szCs w:val="20"/>
        </w:rPr>
        <w:t>85- 950 Bydgoszcz</w:t>
      </w:r>
      <w:r w:rsidR="00A43C61" w:rsidRPr="00F760A1">
        <w:rPr>
          <w:rFonts w:ascii="Times New Roman" w:hAnsi="Times New Roman" w:cs="Times New Roman"/>
          <w:highlight w:val="yellow"/>
        </w:rPr>
        <w:br w:type="page"/>
      </w:r>
    </w:p>
    <w:p w14:paraId="0D23A7BB" w14:textId="312AE773" w:rsidR="00F455AA" w:rsidRPr="00F760A1" w:rsidRDefault="00F455AA" w:rsidP="005C584F">
      <w:pPr>
        <w:pStyle w:val="NormalnyWeb"/>
        <w:jc w:val="center"/>
        <w:rPr>
          <w:highlight w:val="yellow"/>
        </w:rPr>
      </w:pPr>
      <w:r w:rsidRPr="00F760A1">
        <w:rPr>
          <w:rStyle w:val="Pogrubienie"/>
          <w:rFonts w:eastAsiaTheme="majorEastAsia"/>
        </w:rPr>
        <w:lastRenderedPageBreak/>
        <w:t>Załącznik do decyzji RL.6220.</w:t>
      </w:r>
      <w:r w:rsidR="00F760A1">
        <w:rPr>
          <w:rStyle w:val="Pogrubienie"/>
          <w:rFonts w:eastAsiaTheme="majorEastAsia"/>
        </w:rPr>
        <w:t>4</w:t>
      </w:r>
      <w:r w:rsidRPr="00F760A1">
        <w:rPr>
          <w:rStyle w:val="Pogrubienie"/>
          <w:rFonts w:eastAsiaTheme="majorEastAsia"/>
        </w:rPr>
        <w:t>.202</w:t>
      </w:r>
      <w:r w:rsidR="00F760A1">
        <w:rPr>
          <w:rStyle w:val="Pogrubienie"/>
          <w:rFonts w:eastAsiaTheme="majorEastAsia"/>
        </w:rPr>
        <w:t>4</w:t>
      </w:r>
    </w:p>
    <w:p w14:paraId="2BE65FC4" w14:textId="12D0CB1D" w:rsidR="00F455AA" w:rsidRPr="00EE1885" w:rsidRDefault="00F455AA" w:rsidP="00B57DE7">
      <w:pPr>
        <w:pStyle w:val="NormalnyWeb"/>
        <w:jc w:val="both"/>
        <w:rPr>
          <w:rStyle w:val="Uwydatnienie"/>
          <w:rFonts w:eastAsiaTheme="majorEastAsia"/>
          <w:b/>
          <w:bCs/>
        </w:rPr>
      </w:pPr>
      <w:r w:rsidRPr="00F760A1">
        <w:rPr>
          <w:rStyle w:val="Uwydatnienie"/>
          <w:rFonts w:eastAsiaTheme="majorEastAsia"/>
          <w:b/>
          <w:bCs/>
        </w:rPr>
        <w:t>Charakterystyka planowanego przedsięwzięcia zgodnie</w:t>
      </w:r>
      <w:r w:rsidR="004426BC" w:rsidRPr="00F760A1">
        <w:rPr>
          <w:rStyle w:val="Uwydatnienie"/>
          <w:rFonts w:eastAsiaTheme="majorEastAsia"/>
          <w:b/>
          <w:bCs/>
        </w:rPr>
        <w:t xml:space="preserve"> z </w:t>
      </w:r>
      <w:r w:rsidRPr="00F760A1">
        <w:rPr>
          <w:rStyle w:val="Uwydatnienie"/>
          <w:rFonts w:eastAsiaTheme="majorEastAsia"/>
          <w:b/>
          <w:bCs/>
        </w:rPr>
        <w:t xml:space="preserve">art. </w:t>
      </w:r>
      <w:r w:rsidRPr="001F2C6E">
        <w:rPr>
          <w:rStyle w:val="Uwydatnienie"/>
          <w:rFonts w:eastAsiaTheme="majorEastAsia"/>
          <w:b/>
          <w:bCs/>
        </w:rPr>
        <w:t>82 ust. 3 ustawy</w:t>
      </w:r>
      <w:r w:rsidR="004426BC" w:rsidRPr="001F2C6E">
        <w:rPr>
          <w:rStyle w:val="Uwydatnienie"/>
          <w:rFonts w:eastAsiaTheme="majorEastAsia"/>
          <w:b/>
          <w:bCs/>
        </w:rPr>
        <w:t xml:space="preserve"> o </w:t>
      </w:r>
      <w:r w:rsidRPr="001F2C6E">
        <w:rPr>
          <w:rStyle w:val="Uwydatnienie"/>
          <w:rFonts w:eastAsiaTheme="majorEastAsia"/>
          <w:b/>
          <w:bCs/>
        </w:rPr>
        <w:t>udostępnianiu informacji</w:t>
      </w:r>
      <w:r w:rsidR="004426BC" w:rsidRPr="001F2C6E">
        <w:rPr>
          <w:rStyle w:val="Uwydatnienie"/>
          <w:rFonts w:eastAsiaTheme="majorEastAsia"/>
          <w:b/>
          <w:bCs/>
        </w:rPr>
        <w:t xml:space="preserve"> o </w:t>
      </w:r>
      <w:r w:rsidRPr="001F2C6E">
        <w:rPr>
          <w:rStyle w:val="Uwydatnienie"/>
          <w:rFonts w:eastAsiaTheme="majorEastAsia"/>
          <w:b/>
          <w:bCs/>
        </w:rPr>
        <w:t>środowisku</w:t>
      </w:r>
      <w:r w:rsidR="004426BC" w:rsidRPr="001F2C6E">
        <w:rPr>
          <w:rStyle w:val="Uwydatnienie"/>
          <w:rFonts w:eastAsiaTheme="majorEastAsia"/>
          <w:b/>
          <w:bCs/>
        </w:rPr>
        <w:t xml:space="preserve"> i </w:t>
      </w:r>
      <w:r w:rsidRPr="001F2C6E">
        <w:rPr>
          <w:rStyle w:val="Uwydatnienie"/>
          <w:rFonts w:eastAsiaTheme="majorEastAsia"/>
          <w:b/>
          <w:bCs/>
        </w:rPr>
        <w:t>jego ochronie, udziale społeczeństwa</w:t>
      </w:r>
      <w:r w:rsidR="004426BC" w:rsidRPr="001F2C6E">
        <w:rPr>
          <w:rStyle w:val="Uwydatnienie"/>
          <w:rFonts w:eastAsiaTheme="majorEastAsia"/>
          <w:b/>
          <w:bCs/>
        </w:rPr>
        <w:t xml:space="preserve"> w </w:t>
      </w:r>
      <w:r w:rsidRPr="001F2C6E">
        <w:rPr>
          <w:rStyle w:val="Uwydatnienie"/>
          <w:rFonts w:eastAsiaTheme="majorEastAsia"/>
          <w:b/>
          <w:bCs/>
        </w:rPr>
        <w:t>ochronie środowiska oraz</w:t>
      </w:r>
      <w:r w:rsidR="004426BC" w:rsidRPr="001F2C6E">
        <w:rPr>
          <w:rStyle w:val="Uwydatnienie"/>
          <w:rFonts w:eastAsiaTheme="majorEastAsia"/>
          <w:b/>
          <w:bCs/>
        </w:rPr>
        <w:t xml:space="preserve"> o </w:t>
      </w:r>
      <w:r w:rsidRPr="001F2C6E">
        <w:rPr>
          <w:rStyle w:val="Uwydatnienie"/>
          <w:rFonts w:eastAsiaTheme="majorEastAsia"/>
          <w:b/>
          <w:bCs/>
        </w:rPr>
        <w:t xml:space="preserve">ocenach oddziaływania na środowisko </w:t>
      </w:r>
      <w:r w:rsidRPr="00EE1885">
        <w:rPr>
          <w:rStyle w:val="Uwydatnienie"/>
          <w:rFonts w:eastAsiaTheme="majorEastAsia"/>
          <w:b/>
          <w:bCs/>
        </w:rPr>
        <w:t>(Dz. U.</w:t>
      </w:r>
      <w:r w:rsidR="004426BC" w:rsidRPr="00EE1885">
        <w:rPr>
          <w:rStyle w:val="Uwydatnienie"/>
          <w:rFonts w:eastAsiaTheme="majorEastAsia"/>
          <w:b/>
          <w:bCs/>
        </w:rPr>
        <w:t xml:space="preserve"> z </w:t>
      </w:r>
      <w:r w:rsidRPr="00EE1885">
        <w:rPr>
          <w:rStyle w:val="Uwydatnienie"/>
          <w:rFonts w:eastAsiaTheme="majorEastAsia"/>
          <w:b/>
          <w:bCs/>
        </w:rPr>
        <w:t>202</w:t>
      </w:r>
      <w:r w:rsidR="00EE1885" w:rsidRPr="00EE1885">
        <w:rPr>
          <w:rStyle w:val="Uwydatnienie"/>
          <w:rFonts w:eastAsiaTheme="majorEastAsia"/>
          <w:b/>
          <w:bCs/>
        </w:rPr>
        <w:t>4</w:t>
      </w:r>
      <w:r w:rsidRPr="00EE1885">
        <w:rPr>
          <w:rStyle w:val="Uwydatnienie"/>
          <w:rFonts w:eastAsiaTheme="majorEastAsia"/>
          <w:b/>
          <w:bCs/>
        </w:rPr>
        <w:t xml:space="preserve">r., poz. </w:t>
      </w:r>
      <w:r w:rsidR="00EE1885" w:rsidRPr="00EE1885">
        <w:rPr>
          <w:rStyle w:val="Uwydatnienie"/>
          <w:rFonts w:eastAsiaTheme="majorEastAsia"/>
          <w:b/>
          <w:bCs/>
        </w:rPr>
        <w:t>1112 z późn. zm.</w:t>
      </w:r>
      <w:r w:rsidR="00B714D9" w:rsidRPr="00EE1885">
        <w:rPr>
          <w:rStyle w:val="Uwydatnienie"/>
          <w:rFonts w:eastAsiaTheme="majorEastAsia"/>
          <w:b/>
          <w:bCs/>
        </w:rPr>
        <w:t>)</w:t>
      </w:r>
    </w:p>
    <w:p w14:paraId="7F954114" w14:textId="42473B00" w:rsidR="00B714D9" w:rsidRDefault="00B714D9" w:rsidP="00B71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C6E">
        <w:rPr>
          <w:rFonts w:ascii="Times New Roman" w:hAnsi="Times New Roman" w:cs="Times New Roman"/>
          <w:sz w:val="24"/>
          <w:szCs w:val="24"/>
        </w:rPr>
        <w:t>Przedmiotem projektowanej inwestycji jest</w:t>
      </w:r>
      <w:r w:rsidR="001F2C6E">
        <w:rPr>
          <w:rFonts w:ascii="Times New Roman" w:hAnsi="Times New Roman" w:cs="Times New Roman"/>
          <w:sz w:val="24"/>
          <w:szCs w:val="24"/>
        </w:rPr>
        <w:t xml:space="preserve"> przebudowa drogi gminnej w miejscowości Toporzysko w gminie Zławieś Wielka, polegająca na budowie ciągu rowerowego oraz przebudowania jezdni drogi gminnej nr 101607C (ul. Dworowa). Całkowita długość odcinka drogi przeznaczonego do przebudowy wynosi około 1150 m</w:t>
      </w:r>
    </w:p>
    <w:p w14:paraId="7C7A904A" w14:textId="40522F67" w:rsidR="001F2C6E" w:rsidRDefault="001F2C6E" w:rsidP="00B71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przeznaczona do rozbudowy położona jest w zachodniej części gminy Zławieś Wielka. Wzdłuż drogi </w:t>
      </w:r>
      <w:r w:rsidR="00AF2CE1">
        <w:rPr>
          <w:rFonts w:ascii="Times New Roman" w:hAnsi="Times New Roman" w:cs="Times New Roman"/>
          <w:sz w:val="24"/>
          <w:szCs w:val="24"/>
        </w:rPr>
        <w:t>zlokalizowane</w:t>
      </w:r>
      <w:r>
        <w:rPr>
          <w:rFonts w:ascii="Times New Roman" w:hAnsi="Times New Roman" w:cs="Times New Roman"/>
          <w:sz w:val="24"/>
          <w:szCs w:val="24"/>
        </w:rPr>
        <w:t xml:space="preserve"> są głównie </w:t>
      </w:r>
      <w:r w:rsidR="00AF2CE1">
        <w:rPr>
          <w:rFonts w:ascii="Times New Roman" w:hAnsi="Times New Roman" w:cs="Times New Roman"/>
          <w:sz w:val="24"/>
          <w:szCs w:val="24"/>
        </w:rPr>
        <w:t>użytki</w:t>
      </w:r>
      <w:r>
        <w:rPr>
          <w:rFonts w:ascii="Times New Roman" w:hAnsi="Times New Roman" w:cs="Times New Roman"/>
          <w:sz w:val="24"/>
          <w:szCs w:val="24"/>
        </w:rPr>
        <w:t xml:space="preserve"> rolne z uprawami roślinnymi, kilka budynków mieszkalnych jednorodzinnych oraz zabudowa </w:t>
      </w:r>
      <w:r w:rsidR="00AF2CE1">
        <w:rPr>
          <w:rFonts w:ascii="Times New Roman" w:hAnsi="Times New Roman" w:cs="Times New Roman"/>
          <w:sz w:val="24"/>
          <w:szCs w:val="24"/>
        </w:rPr>
        <w:t>zagrodowa. Nieruchomości zlokalizowane przy drodze mają obsługę komunikacyjna bezpośredni z przedmiotowej drogi.</w:t>
      </w:r>
    </w:p>
    <w:p w14:paraId="42008C98" w14:textId="77777777" w:rsidR="001F2C6E" w:rsidRPr="001F2C6E" w:rsidRDefault="001F2C6E" w:rsidP="001F2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6E">
        <w:rPr>
          <w:rFonts w:ascii="Times New Roman" w:hAnsi="Times New Roman" w:cs="Times New Roman"/>
          <w:sz w:val="24"/>
          <w:szCs w:val="24"/>
        </w:rPr>
        <w:t>Parametry projektowanej drogi:</w:t>
      </w:r>
    </w:p>
    <w:p w14:paraId="4723B095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klasa techniczna drogi: dojazdowa (D),</w:t>
      </w:r>
    </w:p>
    <w:p w14:paraId="62104588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kategoria ruchu: KR1</w:t>
      </w:r>
    </w:p>
    <w:p w14:paraId="1C83661F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rodzaj nawierzchni: twarda, bitumiczna</w:t>
      </w:r>
    </w:p>
    <w:p w14:paraId="1E0EA945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jezdnia: jednopasmowa, dwukierunkowa,</w:t>
      </w:r>
    </w:p>
    <w:p w14:paraId="31DFE3B9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szerokość jezdni na całej długości: do 5,5 m</w:t>
      </w:r>
    </w:p>
    <w:p w14:paraId="24867A1A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prędkość projektowa: Vp=30 km/h</w:t>
      </w:r>
    </w:p>
    <w:p w14:paraId="52E666B2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szerokość poboczy: 2x 0,5 – 0,75 m,</w:t>
      </w:r>
    </w:p>
    <w:p w14:paraId="36011E4B" w14:textId="77777777" w:rsid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spadek poprzeczny jezdni na prostej: 2%</w:t>
      </w:r>
    </w:p>
    <w:p w14:paraId="7BAFBB9A" w14:textId="6B36F27A" w:rsidR="001F2C6E" w:rsidRPr="00EE1885" w:rsidRDefault="001F2C6E" w:rsidP="001F2C6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E1885">
        <w:rPr>
          <w:rFonts w:ascii="Times New Roman" w:hAnsi="Times New Roman" w:cs="Times New Roman"/>
        </w:rPr>
        <w:t>spadek poprzeczny poboczy; 8%</w:t>
      </w:r>
    </w:p>
    <w:p w14:paraId="00A3D386" w14:textId="55CF6066" w:rsidR="001F2C6E" w:rsidRDefault="001F2C6E" w:rsidP="001F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6E">
        <w:rPr>
          <w:rFonts w:ascii="Times New Roman" w:hAnsi="Times New Roman" w:cs="Times New Roman"/>
          <w:sz w:val="24"/>
          <w:szCs w:val="24"/>
        </w:rPr>
        <w:t>Dodatkowo planowana jest budowa ciągów rowerowych. W zależności od pozyskanego finansowania będą to obustronne pasy dla rowerów o szerokości 1,25 m każdy lub jednostronna dwukierunkowa droga o szerokości około 2 m.</w:t>
      </w:r>
    </w:p>
    <w:p w14:paraId="5F8354A5" w14:textId="77777777" w:rsidR="00AF2CE1" w:rsidRPr="00AF2CE1" w:rsidRDefault="00AF2CE1" w:rsidP="00AF2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E1">
        <w:rPr>
          <w:rFonts w:ascii="Times New Roman" w:hAnsi="Times New Roman" w:cs="Times New Roman"/>
          <w:sz w:val="24"/>
          <w:szCs w:val="24"/>
        </w:rPr>
        <w:t>Inwestycja nie jest całkowicie nowym zamierzeniem i nie spowoduje znaczącego wzrostu natężenia ruchu pojazdów, zwiększenia ich prędkości lub udziału pojazdów ciężkich w potoku ruchu. Przedsięwzięcie należy traktować jako dostosowanie drogi do obecnych wymogów.</w:t>
      </w:r>
    </w:p>
    <w:p w14:paraId="4C5333E1" w14:textId="77777777" w:rsidR="00AF2CE1" w:rsidRPr="00AF2CE1" w:rsidRDefault="00AF2CE1" w:rsidP="00AF2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E1">
        <w:rPr>
          <w:rFonts w:ascii="Times New Roman" w:hAnsi="Times New Roman" w:cs="Times New Roman"/>
          <w:sz w:val="24"/>
          <w:szCs w:val="24"/>
        </w:rPr>
        <w:t>Nie przewiduje się, aby eksploatacja układu drogowego powodowała przekroczenia standardów jakości powietrza oraz klimatu akustycznego.</w:t>
      </w:r>
    </w:p>
    <w:p w14:paraId="38546EA7" w14:textId="2EFA2BD6" w:rsidR="00AF2CE1" w:rsidRDefault="00AF2CE1" w:rsidP="00AF2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E1">
        <w:rPr>
          <w:rFonts w:ascii="Times New Roman" w:hAnsi="Times New Roman" w:cs="Times New Roman"/>
          <w:sz w:val="24"/>
          <w:szCs w:val="24"/>
        </w:rPr>
        <w:t xml:space="preserve">Planowane przedsięwzięcie będzie zlokalizowane poza obszarami chronionymi w myśl ustawy z dnia 16 kwietnia 2004 r. o ochronie przyrody (Dz. U. z 2023 r., poz. 1336 z </w:t>
      </w:r>
      <w:r w:rsidRPr="00AF2CE1">
        <w:rPr>
          <w:rFonts w:ascii="Times New Roman" w:hAnsi="Times New Roman" w:cs="Times New Roman"/>
          <w:sz w:val="24"/>
          <w:szCs w:val="24"/>
        </w:rPr>
        <w:lastRenderedPageBreak/>
        <w:t>późn. zm., w tym poza wyznaczonymi, mającymi znaczenie dla Wspólnoty i projektowanymi przekazanymi do Komisji Europejskiej obszarami Natura 2000</w:t>
      </w:r>
    </w:p>
    <w:p w14:paraId="7C3290F9" w14:textId="3264FF34" w:rsidR="00AF2CE1" w:rsidRDefault="00AF2CE1" w:rsidP="00AF2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2CE1">
        <w:rPr>
          <w:rFonts w:ascii="Times New Roman" w:hAnsi="Times New Roman" w:cs="Times New Roman"/>
          <w:sz w:val="24"/>
          <w:szCs w:val="24"/>
        </w:rPr>
        <w:t>Przebudowa przedmiotowej drogi pozwoli na ograniczenie emisji z unoszenia pyłu z podłoża, czyli emisji wtórnej. Zatem planowane zamierzenie wpisuje się w realizację działań, określonych w ww. programie ochrony powietrza.</w:t>
      </w:r>
    </w:p>
    <w:p w14:paraId="098812E6" w14:textId="4E707633" w:rsidR="00B714D9" w:rsidRPr="00F760A1" w:rsidRDefault="00B714D9" w:rsidP="00B71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14D9" w:rsidRPr="00F760A1" w:rsidSect="00F760A1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8441" w14:textId="77777777" w:rsidR="0077668C" w:rsidRPr="00763CFE" w:rsidRDefault="0077668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317B5470" w14:textId="77777777" w:rsidR="0077668C" w:rsidRPr="00763CFE" w:rsidRDefault="0077668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462084204"/>
      <w:docPartObj>
        <w:docPartGallery w:val="Page Numbers (Bottom of Page)"/>
        <w:docPartUnique/>
      </w:docPartObj>
    </w:sdtPr>
    <w:sdtContent>
      <w:p w14:paraId="114C107F" w14:textId="41D22805" w:rsidR="009816CB" w:rsidRPr="00B714D9" w:rsidRDefault="00883BD5" w:rsidP="00B714D9">
        <w:pPr>
          <w:pStyle w:val="Stopka"/>
          <w:jc w:val="center"/>
          <w:rPr>
            <w:rFonts w:ascii="Times New Roman" w:hAnsi="Times New Roman" w:cs="Times New Roman"/>
          </w:rPr>
        </w:pPr>
        <w:r w:rsidRPr="004912F4">
          <w:rPr>
            <w:rFonts w:ascii="Times New Roman" w:hAnsi="Times New Roman" w:cs="Times New Roman"/>
          </w:rPr>
          <w:fldChar w:fldCharType="begin"/>
        </w:r>
        <w:r w:rsidRPr="004912F4">
          <w:rPr>
            <w:rFonts w:ascii="Times New Roman" w:hAnsi="Times New Roman" w:cs="Times New Roman"/>
          </w:rPr>
          <w:instrText xml:space="preserve"> PAGE   \* MERGEFORMAT </w:instrText>
        </w:r>
        <w:r w:rsidRPr="004912F4">
          <w:rPr>
            <w:rFonts w:ascii="Times New Roman" w:hAnsi="Times New Roman" w:cs="Times New Roman"/>
          </w:rPr>
          <w:fldChar w:fldCharType="separate"/>
        </w:r>
        <w:r w:rsidR="003031FA">
          <w:rPr>
            <w:rFonts w:ascii="Times New Roman" w:hAnsi="Times New Roman" w:cs="Times New Roman"/>
            <w:noProof/>
          </w:rPr>
          <w:t>2</w:t>
        </w:r>
        <w:r w:rsidRPr="004912F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A453" w14:textId="77777777" w:rsidR="0077668C" w:rsidRPr="00763CFE" w:rsidRDefault="0077668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0B48535B" w14:textId="77777777" w:rsidR="0077668C" w:rsidRPr="00763CFE" w:rsidRDefault="0077668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F40C" w14:textId="77777777" w:rsidR="005C584F" w:rsidRPr="00BD013C" w:rsidRDefault="005C584F" w:rsidP="005C584F">
    <w:pPr>
      <w:tabs>
        <w:tab w:val="left" w:pos="426"/>
      </w:tabs>
      <w:spacing w:after="0" w:line="360" w:lineRule="auto"/>
      <w:rPr>
        <w:rFonts w:ascii="Times New Roman" w:hAnsi="Times New Roman" w:cs="Times New Roman"/>
        <w:i/>
        <w:iCs/>
        <w:sz w:val="21"/>
        <w:szCs w:val="21"/>
      </w:rPr>
    </w:pPr>
    <w:r>
      <w:rPr>
        <w:rFonts w:ascii="Times New Roman" w:hAnsi="Times New Roman" w:cs="Times New Roman"/>
        <w:i/>
        <w:iCs/>
        <w:sz w:val="21"/>
        <w:szCs w:val="21"/>
      </w:rPr>
      <w:tab/>
    </w:r>
    <w:r w:rsidRPr="00BD013C">
      <w:rPr>
        <w:rFonts w:ascii="Times New Roman" w:hAnsi="Times New Roman" w:cs="Times New Roman"/>
        <w:i/>
        <w:iCs/>
        <w:sz w:val="21"/>
        <w:szCs w:val="21"/>
      </w:rPr>
      <w:t>Wójt Gminy Zławieś Wielka</w:t>
    </w:r>
  </w:p>
  <w:p w14:paraId="1E774DF2" w14:textId="0738DA88" w:rsidR="005C584F" w:rsidRPr="005C584F" w:rsidRDefault="005C584F" w:rsidP="005D4D0A">
    <w:pPr>
      <w:tabs>
        <w:tab w:val="left" w:pos="851"/>
        <w:tab w:val="left" w:pos="4536"/>
      </w:tabs>
      <w:spacing w:after="0" w:line="360" w:lineRule="auto"/>
      <w:rPr>
        <w:rFonts w:ascii="Times New Roman" w:hAnsi="Times New Roman" w:cs="Times New Roman"/>
      </w:rPr>
    </w:pPr>
    <w:r w:rsidRPr="00BD013C">
      <w:rPr>
        <w:rFonts w:ascii="Times New Roman" w:hAnsi="Times New Roman" w:cs="Times New Roman"/>
        <w:i/>
        <w:iCs/>
        <w:sz w:val="21"/>
        <w:szCs w:val="21"/>
      </w:rPr>
      <w:tab/>
      <w:t>powiat toruński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Pr="00BD013C">
      <w:rPr>
        <w:rFonts w:ascii="Times New Roman" w:hAnsi="Times New Roman" w:cs="Times New Roman"/>
        <w:sz w:val="24"/>
        <w:szCs w:val="24"/>
      </w:rPr>
      <w:t xml:space="preserve">Zławieś Wielka, dnia </w:t>
    </w:r>
    <w:r w:rsidR="00B75E95">
      <w:rPr>
        <w:rFonts w:ascii="Times New Roman" w:hAnsi="Times New Roman" w:cs="Times New Roman"/>
        <w:sz w:val="24"/>
        <w:szCs w:val="24"/>
      </w:rPr>
      <w:t>5 września</w:t>
    </w:r>
    <w:r w:rsidRPr="00BD013C">
      <w:rPr>
        <w:rFonts w:ascii="Times New Roman" w:hAnsi="Times New Roman" w:cs="Times New Roman"/>
        <w:sz w:val="24"/>
        <w:szCs w:val="24"/>
      </w:rPr>
      <w:t xml:space="preserve"> 202</w:t>
    </w:r>
    <w:r w:rsidR="00B75E95">
      <w:rPr>
        <w:rFonts w:ascii="Times New Roman" w:hAnsi="Times New Roman" w:cs="Times New Roman"/>
        <w:sz w:val="24"/>
        <w:szCs w:val="24"/>
      </w:rPr>
      <w:t>4</w:t>
    </w:r>
    <w:r w:rsidRPr="00BD013C">
      <w:rPr>
        <w:rFonts w:ascii="Times New Roman" w:hAnsi="Times New Roman" w:cs="Times New Roman"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5EF"/>
    <w:multiLevelType w:val="hybridMultilevel"/>
    <w:tmpl w:val="317CA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43A8"/>
    <w:multiLevelType w:val="hybridMultilevel"/>
    <w:tmpl w:val="6BBEC2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2B77CC"/>
    <w:multiLevelType w:val="hybridMultilevel"/>
    <w:tmpl w:val="3E8CE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73F3"/>
    <w:multiLevelType w:val="hybridMultilevel"/>
    <w:tmpl w:val="E7F64C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9B0C9A"/>
    <w:multiLevelType w:val="hybridMultilevel"/>
    <w:tmpl w:val="C8448D98"/>
    <w:lvl w:ilvl="0" w:tplc="820A50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470B6"/>
    <w:multiLevelType w:val="hybridMultilevel"/>
    <w:tmpl w:val="E55232CC"/>
    <w:lvl w:ilvl="0" w:tplc="1890CE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EBC"/>
    <w:multiLevelType w:val="hybridMultilevel"/>
    <w:tmpl w:val="AFE45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25FAD"/>
    <w:multiLevelType w:val="hybridMultilevel"/>
    <w:tmpl w:val="42CAA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41B"/>
    <w:multiLevelType w:val="hybridMultilevel"/>
    <w:tmpl w:val="96B62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9E0CA3"/>
    <w:multiLevelType w:val="hybridMultilevel"/>
    <w:tmpl w:val="DEE44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86E3A"/>
    <w:multiLevelType w:val="hybridMultilevel"/>
    <w:tmpl w:val="DE1C8F76"/>
    <w:lvl w:ilvl="0" w:tplc="9CCCA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13CE3"/>
    <w:multiLevelType w:val="hybridMultilevel"/>
    <w:tmpl w:val="6288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729"/>
    <w:multiLevelType w:val="multilevel"/>
    <w:tmpl w:val="D11007C2"/>
    <w:styleLink w:val="Biecalist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3" w15:restartNumberingAfterBreak="0">
    <w:nsid w:val="580D3272"/>
    <w:multiLevelType w:val="hybridMultilevel"/>
    <w:tmpl w:val="31D29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68981D0C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392821"/>
    <w:multiLevelType w:val="hybridMultilevel"/>
    <w:tmpl w:val="93665BB0"/>
    <w:lvl w:ilvl="0" w:tplc="EC089D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455F3"/>
    <w:multiLevelType w:val="hybridMultilevel"/>
    <w:tmpl w:val="F1FC153E"/>
    <w:lvl w:ilvl="0" w:tplc="280E2C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A2976"/>
    <w:multiLevelType w:val="hybridMultilevel"/>
    <w:tmpl w:val="B532ECC8"/>
    <w:lvl w:ilvl="0" w:tplc="349C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330F0"/>
    <w:multiLevelType w:val="hybridMultilevel"/>
    <w:tmpl w:val="6332052E"/>
    <w:lvl w:ilvl="0" w:tplc="9CCCA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05C95"/>
    <w:multiLevelType w:val="hybridMultilevel"/>
    <w:tmpl w:val="DEE44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B4BC4"/>
    <w:multiLevelType w:val="multilevel"/>
    <w:tmpl w:val="D11007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0" w15:restartNumberingAfterBreak="0">
    <w:nsid w:val="7AB37CB4"/>
    <w:multiLevelType w:val="hybridMultilevel"/>
    <w:tmpl w:val="D232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4146E"/>
    <w:multiLevelType w:val="hybridMultilevel"/>
    <w:tmpl w:val="D9B0BBA6"/>
    <w:lvl w:ilvl="0" w:tplc="9CCCA4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0831564">
    <w:abstractNumId w:val="5"/>
  </w:num>
  <w:num w:numId="2" w16cid:durableId="1789810547">
    <w:abstractNumId w:val="6"/>
  </w:num>
  <w:num w:numId="3" w16cid:durableId="553083075">
    <w:abstractNumId w:val="19"/>
  </w:num>
  <w:num w:numId="4" w16cid:durableId="1389887804">
    <w:abstractNumId w:val="11"/>
  </w:num>
  <w:num w:numId="5" w16cid:durableId="1025134190">
    <w:abstractNumId w:val="0"/>
  </w:num>
  <w:num w:numId="6" w16cid:durableId="1195458414">
    <w:abstractNumId w:val="14"/>
  </w:num>
  <w:num w:numId="7" w16cid:durableId="1717006322">
    <w:abstractNumId w:val="16"/>
  </w:num>
  <w:num w:numId="8" w16cid:durableId="2017078111">
    <w:abstractNumId w:val="8"/>
  </w:num>
  <w:num w:numId="9" w16cid:durableId="1259174020">
    <w:abstractNumId w:val="4"/>
  </w:num>
  <w:num w:numId="10" w16cid:durableId="657195484">
    <w:abstractNumId w:val="2"/>
  </w:num>
  <w:num w:numId="11" w16cid:durableId="1458373838">
    <w:abstractNumId w:val="1"/>
  </w:num>
  <w:num w:numId="12" w16cid:durableId="532690769">
    <w:abstractNumId w:val="13"/>
  </w:num>
  <w:num w:numId="13" w16cid:durableId="2144032876">
    <w:abstractNumId w:val="17"/>
  </w:num>
  <w:num w:numId="14" w16cid:durableId="2048212298">
    <w:abstractNumId w:val="21"/>
  </w:num>
  <w:num w:numId="15" w16cid:durableId="1239291748">
    <w:abstractNumId w:val="3"/>
  </w:num>
  <w:num w:numId="16" w16cid:durableId="1091008639">
    <w:abstractNumId w:val="20"/>
  </w:num>
  <w:num w:numId="17" w16cid:durableId="1015425372">
    <w:abstractNumId w:val="18"/>
  </w:num>
  <w:num w:numId="18" w16cid:durableId="777145721">
    <w:abstractNumId w:val="7"/>
  </w:num>
  <w:num w:numId="19" w16cid:durableId="1806196527">
    <w:abstractNumId w:val="9"/>
  </w:num>
  <w:num w:numId="20" w16cid:durableId="1085801799">
    <w:abstractNumId w:val="15"/>
  </w:num>
  <w:num w:numId="21" w16cid:durableId="1499075355">
    <w:abstractNumId w:val="12"/>
  </w:num>
  <w:num w:numId="22" w16cid:durableId="12446036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9EF"/>
    <w:rsid w:val="0000410C"/>
    <w:rsid w:val="00015277"/>
    <w:rsid w:val="00017DB4"/>
    <w:rsid w:val="00020323"/>
    <w:rsid w:val="00023D11"/>
    <w:rsid w:val="00025446"/>
    <w:rsid w:val="000264D2"/>
    <w:rsid w:val="000329FC"/>
    <w:rsid w:val="00034981"/>
    <w:rsid w:val="000367B2"/>
    <w:rsid w:val="0003715F"/>
    <w:rsid w:val="00041EF1"/>
    <w:rsid w:val="00055102"/>
    <w:rsid w:val="0006155B"/>
    <w:rsid w:val="00077445"/>
    <w:rsid w:val="000808CA"/>
    <w:rsid w:val="00083D49"/>
    <w:rsid w:val="00086A0B"/>
    <w:rsid w:val="000A64A4"/>
    <w:rsid w:val="000B1905"/>
    <w:rsid w:val="000B1E6C"/>
    <w:rsid w:val="000B5EA8"/>
    <w:rsid w:val="000C2748"/>
    <w:rsid w:val="000C4424"/>
    <w:rsid w:val="000C5D65"/>
    <w:rsid w:val="000C7B3B"/>
    <w:rsid w:val="000D0071"/>
    <w:rsid w:val="000D34D1"/>
    <w:rsid w:val="000D35A3"/>
    <w:rsid w:val="000E1BAD"/>
    <w:rsid w:val="000F16C1"/>
    <w:rsid w:val="0010250C"/>
    <w:rsid w:val="00121F00"/>
    <w:rsid w:val="001235E5"/>
    <w:rsid w:val="001250A2"/>
    <w:rsid w:val="00133772"/>
    <w:rsid w:val="001402EA"/>
    <w:rsid w:val="00155AD4"/>
    <w:rsid w:val="001629A1"/>
    <w:rsid w:val="00162AF3"/>
    <w:rsid w:val="00165470"/>
    <w:rsid w:val="001715EA"/>
    <w:rsid w:val="00180028"/>
    <w:rsid w:val="00181F6B"/>
    <w:rsid w:val="00185ECF"/>
    <w:rsid w:val="00186656"/>
    <w:rsid w:val="00186AF3"/>
    <w:rsid w:val="00190C61"/>
    <w:rsid w:val="00195BE4"/>
    <w:rsid w:val="001A305A"/>
    <w:rsid w:val="001A368E"/>
    <w:rsid w:val="001B3E30"/>
    <w:rsid w:val="001C4488"/>
    <w:rsid w:val="001C5D7A"/>
    <w:rsid w:val="001D7770"/>
    <w:rsid w:val="001D7805"/>
    <w:rsid w:val="001E49EF"/>
    <w:rsid w:val="001E7367"/>
    <w:rsid w:val="001F2C6E"/>
    <w:rsid w:val="001F4590"/>
    <w:rsid w:val="0020293D"/>
    <w:rsid w:val="0021042E"/>
    <w:rsid w:val="00212DA9"/>
    <w:rsid w:val="002152A4"/>
    <w:rsid w:val="002158AC"/>
    <w:rsid w:val="00215B14"/>
    <w:rsid w:val="002174F7"/>
    <w:rsid w:val="00227AD4"/>
    <w:rsid w:val="00231018"/>
    <w:rsid w:val="00231B0C"/>
    <w:rsid w:val="0024328D"/>
    <w:rsid w:val="00252F44"/>
    <w:rsid w:val="002544C9"/>
    <w:rsid w:val="00254761"/>
    <w:rsid w:val="00255DCE"/>
    <w:rsid w:val="0026283F"/>
    <w:rsid w:val="00273CC8"/>
    <w:rsid w:val="00277CE2"/>
    <w:rsid w:val="00290FFE"/>
    <w:rsid w:val="00291D7F"/>
    <w:rsid w:val="00295338"/>
    <w:rsid w:val="002A3167"/>
    <w:rsid w:val="002A4CCA"/>
    <w:rsid w:val="002B5665"/>
    <w:rsid w:val="002C0AF9"/>
    <w:rsid w:val="002C3E6A"/>
    <w:rsid w:val="002D4841"/>
    <w:rsid w:val="002D5A73"/>
    <w:rsid w:val="002E5208"/>
    <w:rsid w:val="002F3D7E"/>
    <w:rsid w:val="003031FA"/>
    <w:rsid w:val="00310027"/>
    <w:rsid w:val="00310CA6"/>
    <w:rsid w:val="00312941"/>
    <w:rsid w:val="00331448"/>
    <w:rsid w:val="00340A1F"/>
    <w:rsid w:val="00343BC5"/>
    <w:rsid w:val="003461D6"/>
    <w:rsid w:val="00350282"/>
    <w:rsid w:val="003503EF"/>
    <w:rsid w:val="00353ACF"/>
    <w:rsid w:val="0035548F"/>
    <w:rsid w:val="0036453E"/>
    <w:rsid w:val="00383E72"/>
    <w:rsid w:val="0038619A"/>
    <w:rsid w:val="00390711"/>
    <w:rsid w:val="003A03B6"/>
    <w:rsid w:val="003A2A58"/>
    <w:rsid w:val="003A57D7"/>
    <w:rsid w:val="003A64BB"/>
    <w:rsid w:val="003B49BE"/>
    <w:rsid w:val="003B53BC"/>
    <w:rsid w:val="003B671D"/>
    <w:rsid w:val="003B7F69"/>
    <w:rsid w:val="003C25F9"/>
    <w:rsid w:val="003E2186"/>
    <w:rsid w:val="00405B30"/>
    <w:rsid w:val="00411F5A"/>
    <w:rsid w:val="00412858"/>
    <w:rsid w:val="0041609D"/>
    <w:rsid w:val="00422C3E"/>
    <w:rsid w:val="00437F35"/>
    <w:rsid w:val="004426BC"/>
    <w:rsid w:val="00465740"/>
    <w:rsid w:val="00466DE2"/>
    <w:rsid w:val="0047320B"/>
    <w:rsid w:val="0048384D"/>
    <w:rsid w:val="004912F4"/>
    <w:rsid w:val="004976B5"/>
    <w:rsid w:val="004A0471"/>
    <w:rsid w:val="004A613A"/>
    <w:rsid w:val="004C25C3"/>
    <w:rsid w:val="004C68F5"/>
    <w:rsid w:val="004D2AFA"/>
    <w:rsid w:val="004D70C4"/>
    <w:rsid w:val="004E20CE"/>
    <w:rsid w:val="004E50D1"/>
    <w:rsid w:val="004F3FF2"/>
    <w:rsid w:val="004F418B"/>
    <w:rsid w:val="005069EA"/>
    <w:rsid w:val="00510FF3"/>
    <w:rsid w:val="00517B49"/>
    <w:rsid w:val="00521081"/>
    <w:rsid w:val="00536A91"/>
    <w:rsid w:val="0054509F"/>
    <w:rsid w:val="00557BC7"/>
    <w:rsid w:val="00565986"/>
    <w:rsid w:val="00577B0D"/>
    <w:rsid w:val="005A67AB"/>
    <w:rsid w:val="005A770A"/>
    <w:rsid w:val="005B1F81"/>
    <w:rsid w:val="005C377A"/>
    <w:rsid w:val="005C584F"/>
    <w:rsid w:val="005D156D"/>
    <w:rsid w:val="005D4D0A"/>
    <w:rsid w:val="00600182"/>
    <w:rsid w:val="006063E9"/>
    <w:rsid w:val="00606C93"/>
    <w:rsid w:val="006150FC"/>
    <w:rsid w:val="00616529"/>
    <w:rsid w:val="00621DAD"/>
    <w:rsid w:val="0062278C"/>
    <w:rsid w:val="006273CE"/>
    <w:rsid w:val="0063347D"/>
    <w:rsid w:val="006379D8"/>
    <w:rsid w:val="00644A3D"/>
    <w:rsid w:val="00646D7E"/>
    <w:rsid w:val="0066535C"/>
    <w:rsid w:val="00666AB9"/>
    <w:rsid w:val="00670876"/>
    <w:rsid w:val="00672701"/>
    <w:rsid w:val="00674F95"/>
    <w:rsid w:val="00684387"/>
    <w:rsid w:val="006B1B94"/>
    <w:rsid w:val="006B2555"/>
    <w:rsid w:val="006C1B8D"/>
    <w:rsid w:val="006C2179"/>
    <w:rsid w:val="006C771C"/>
    <w:rsid w:val="006D001F"/>
    <w:rsid w:val="006D2CA6"/>
    <w:rsid w:val="006D6198"/>
    <w:rsid w:val="006E7E5B"/>
    <w:rsid w:val="006F5A42"/>
    <w:rsid w:val="006F69C1"/>
    <w:rsid w:val="00705788"/>
    <w:rsid w:val="00721C83"/>
    <w:rsid w:val="0072295D"/>
    <w:rsid w:val="00722E43"/>
    <w:rsid w:val="007236CA"/>
    <w:rsid w:val="00724490"/>
    <w:rsid w:val="00736A3E"/>
    <w:rsid w:val="0075296B"/>
    <w:rsid w:val="00760CCA"/>
    <w:rsid w:val="007646C2"/>
    <w:rsid w:val="007729BD"/>
    <w:rsid w:val="00774F15"/>
    <w:rsid w:val="0077668C"/>
    <w:rsid w:val="00787EA2"/>
    <w:rsid w:val="0079020E"/>
    <w:rsid w:val="00790AD1"/>
    <w:rsid w:val="0079497F"/>
    <w:rsid w:val="007958C3"/>
    <w:rsid w:val="007A6405"/>
    <w:rsid w:val="007B40CB"/>
    <w:rsid w:val="007B7CA7"/>
    <w:rsid w:val="007C5E82"/>
    <w:rsid w:val="007D2A49"/>
    <w:rsid w:val="007F2535"/>
    <w:rsid w:val="007F6F94"/>
    <w:rsid w:val="00804641"/>
    <w:rsid w:val="008051B8"/>
    <w:rsid w:val="00806F52"/>
    <w:rsid w:val="008148EE"/>
    <w:rsid w:val="00817111"/>
    <w:rsid w:val="00821757"/>
    <w:rsid w:val="00827AD0"/>
    <w:rsid w:val="00836D8A"/>
    <w:rsid w:val="008571B9"/>
    <w:rsid w:val="00866404"/>
    <w:rsid w:val="008707AB"/>
    <w:rsid w:val="00872836"/>
    <w:rsid w:val="0087324D"/>
    <w:rsid w:val="008761E7"/>
    <w:rsid w:val="00882817"/>
    <w:rsid w:val="00883BD5"/>
    <w:rsid w:val="00894534"/>
    <w:rsid w:val="008A552A"/>
    <w:rsid w:val="008A6AF2"/>
    <w:rsid w:val="008A7828"/>
    <w:rsid w:val="008B5D73"/>
    <w:rsid w:val="008B6113"/>
    <w:rsid w:val="008C1DFB"/>
    <w:rsid w:val="008D6B18"/>
    <w:rsid w:val="008E0BD0"/>
    <w:rsid w:val="008E7CD5"/>
    <w:rsid w:val="008F27F2"/>
    <w:rsid w:val="008F5478"/>
    <w:rsid w:val="00901BC8"/>
    <w:rsid w:val="00914BD6"/>
    <w:rsid w:val="009177D7"/>
    <w:rsid w:val="00921174"/>
    <w:rsid w:val="00922F9D"/>
    <w:rsid w:val="00923348"/>
    <w:rsid w:val="00934ECE"/>
    <w:rsid w:val="009378F4"/>
    <w:rsid w:val="00946C2F"/>
    <w:rsid w:val="00947176"/>
    <w:rsid w:val="00950415"/>
    <w:rsid w:val="00950D88"/>
    <w:rsid w:val="00950DB8"/>
    <w:rsid w:val="00952C69"/>
    <w:rsid w:val="00960856"/>
    <w:rsid w:val="00964DF9"/>
    <w:rsid w:val="009816CB"/>
    <w:rsid w:val="009830B8"/>
    <w:rsid w:val="00985921"/>
    <w:rsid w:val="009912C8"/>
    <w:rsid w:val="00996CEE"/>
    <w:rsid w:val="009A1A6F"/>
    <w:rsid w:val="009A626D"/>
    <w:rsid w:val="009B112F"/>
    <w:rsid w:val="009B5F81"/>
    <w:rsid w:val="009C5305"/>
    <w:rsid w:val="009D04E6"/>
    <w:rsid w:val="009D1DA8"/>
    <w:rsid w:val="009D72F5"/>
    <w:rsid w:val="009E755F"/>
    <w:rsid w:val="00A079A3"/>
    <w:rsid w:val="00A1191B"/>
    <w:rsid w:val="00A2471C"/>
    <w:rsid w:val="00A31BF0"/>
    <w:rsid w:val="00A43C61"/>
    <w:rsid w:val="00A51BFF"/>
    <w:rsid w:val="00A669CA"/>
    <w:rsid w:val="00A679DE"/>
    <w:rsid w:val="00A70051"/>
    <w:rsid w:val="00A73B34"/>
    <w:rsid w:val="00A74728"/>
    <w:rsid w:val="00A94E75"/>
    <w:rsid w:val="00A94E95"/>
    <w:rsid w:val="00AA6B51"/>
    <w:rsid w:val="00AB500D"/>
    <w:rsid w:val="00AB72A7"/>
    <w:rsid w:val="00AC0D75"/>
    <w:rsid w:val="00AC3127"/>
    <w:rsid w:val="00AC3B90"/>
    <w:rsid w:val="00AD5031"/>
    <w:rsid w:val="00AD51F4"/>
    <w:rsid w:val="00AD5379"/>
    <w:rsid w:val="00AE08D4"/>
    <w:rsid w:val="00AE0971"/>
    <w:rsid w:val="00AE7607"/>
    <w:rsid w:val="00AF2CE1"/>
    <w:rsid w:val="00AF2D2F"/>
    <w:rsid w:val="00B12E80"/>
    <w:rsid w:val="00B20129"/>
    <w:rsid w:val="00B223A4"/>
    <w:rsid w:val="00B2775C"/>
    <w:rsid w:val="00B30774"/>
    <w:rsid w:val="00B3270B"/>
    <w:rsid w:val="00B342B5"/>
    <w:rsid w:val="00B41B00"/>
    <w:rsid w:val="00B51A6E"/>
    <w:rsid w:val="00B52514"/>
    <w:rsid w:val="00B57DE7"/>
    <w:rsid w:val="00B714D9"/>
    <w:rsid w:val="00B75E95"/>
    <w:rsid w:val="00B800BE"/>
    <w:rsid w:val="00B8284B"/>
    <w:rsid w:val="00B853B3"/>
    <w:rsid w:val="00BA18E5"/>
    <w:rsid w:val="00BA7CC2"/>
    <w:rsid w:val="00BA7CF2"/>
    <w:rsid w:val="00BB5F5A"/>
    <w:rsid w:val="00BC0532"/>
    <w:rsid w:val="00BC2D3B"/>
    <w:rsid w:val="00BD013C"/>
    <w:rsid w:val="00BE1DEB"/>
    <w:rsid w:val="00BF1C3A"/>
    <w:rsid w:val="00C038F6"/>
    <w:rsid w:val="00C17712"/>
    <w:rsid w:val="00C2019D"/>
    <w:rsid w:val="00C305F8"/>
    <w:rsid w:val="00C339EC"/>
    <w:rsid w:val="00C36CC7"/>
    <w:rsid w:val="00C378ED"/>
    <w:rsid w:val="00C4233A"/>
    <w:rsid w:val="00C4241C"/>
    <w:rsid w:val="00C42421"/>
    <w:rsid w:val="00C4610B"/>
    <w:rsid w:val="00C573E2"/>
    <w:rsid w:val="00C57ED3"/>
    <w:rsid w:val="00C6043F"/>
    <w:rsid w:val="00C61E0E"/>
    <w:rsid w:val="00C677BC"/>
    <w:rsid w:val="00C703EF"/>
    <w:rsid w:val="00C70C13"/>
    <w:rsid w:val="00C75D3D"/>
    <w:rsid w:val="00C8198E"/>
    <w:rsid w:val="00C8389F"/>
    <w:rsid w:val="00C83EC7"/>
    <w:rsid w:val="00C86D3B"/>
    <w:rsid w:val="00C929AA"/>
    <w:rsid w:val="00C95DB8"/>
    <w:rsid w:val="00CA279A"/>
    <w:rsid w:val="00CA71EE"/>
    <w:rsid w:val="00CB4284"/>
    <w:rsid w:val="00CB544C"/>
    <w:rsid w:val="00CD1E5A"/>
    <w:rsid w:val="00CD3700"/>
    <w:rsid w:val="00CF44AA"/>
    <w:rsid w:val="00CF52B4"/>
    <w:rsid w:val="00CF62AF"/>
    <w:rsid w:val="00D100BF"/>
    <w:rsid w:val="00D16E66"/>
    <w:rsid w:val="00D176AF"/>
    <w:rsid w:val="00D2267A"/>
    <w:rsid w:val="00D22964"/>
    <w:rsid w:val="00D33131"/>
    <w:rsid w:val="00D3609B"/>
    <w:rsid w:val="00D44196"/>
    <w:rsid w:val="00D7040B"/>
    <w:rsid w:val="00D77620"/>
    <w:rsid w:val="00DA19C8"/>
    <w:rsid w:val="00DA483E"/>
    <w:rsid w:val="00DB0DDC"/>
    <w:rsid w:val="00DB1BC7"/>
    <w:rsid w:val="00DC2862"/>
    <w:rsid w:val="00DC59D5"/>
    <w:rsid w:val="00DC71F1"/>
    <w:rsid w:val="00DD0FF7"/>
    <w:rsid w:val="00DD2D4F"/>
    <w:rsid w:val="00DD4039"/>
    <w:rsid w:val="00DD6790"/>
    <w:rsid w:val="00DD7E87"/>
    <w:rsid w:val="00DE3AAA"/>
    <w:rsid w:val="00DE7003"/>
    <w:rsid w:val="00DF08CA"/>
    <w:rsid w:val="00DF4EB5"/>
    <w:rsid w:val="00E0784E"/>
    <w:rsid w:val="00E1033F"/>
    <w:rsid w:val="00E12DF2"/>
    <w:rsid w:val="00E152CE"/>
    <w:rsid w:val="00E40104"/>
    <w:rsid w:val="00E407EC"/>
    <w:rsid w:val="00E54CFB"/>
    <w:rsid w:val="00E6336F"/>
    <w:rsid w:val="00E66086"/>
    <w:rsid w:val="00E7232D"/>
    <w:rsid w:val="00E725BA"/>
    <w:rsid w:val="00E729A1"/>
    <w:rsid w:val="00E76A4A"/>
    <w:rsid w:val="00E80843"/>
    <w:rsid w:val="00E81C46"/>
    <w:rsid w:val="00E82B70"/>
    <w:rsid w:val="00E942A1"/>
    <w:rsid w:val="00E94E73"/>
    <w:rsid w:val="00E94F33"/>
    <w:rsid w:val="00EA3481"/>
    <w:rsid w:val="00EB1A73"/>
    <w:rsid w:val="00EC22B9"/>
    <w:rsid w:val="00ED56B9"/>
    <w:rsid w:val="00EE1885"/>
    <w:rsid w:val="00EE1E52"/>
    <w:rsid w:val="00EE1F03"/>
    <w:rsid w:val="00EE7A68"/>
    <w:rsid w:val="00EF1AA6"/>
    <w:rsid w:val="00F00052"/>
    <w:rsid w:val="00F016D8"/>
    <w:rsid w:val="00F115DC"/>
    <w:rsid w:val="00F22E78"/>
    <w:rsid w:val="00F313C3"/>
    <w:rsid w:val="00F455AA"/>
    <w:rsid w:val="00F60E49"/>
    <w:rsid w:val="00F64EA5"/>
    <w:rsid w:val="00F659C7"/>
    <w:rsid w:val="00F73AFF"/>
    <w:rsid w:val="00F760A1"/>
    <w:rsid w:val="00F82072"/>
    <w:rsid w:val="00F84AED"/>
    <w:rsid w:val="00F87F1E"/>
    <w:rsid w:val="00F90296"/>
    <w:rsid w:val="00F9221D"/>
    <w:rsid w:val="00FA672A"/>
    <w:rsid w:val="00FA75A7"/>
    <w:rsid w:val="00FB06F0"/>
    <w:rsid w:val="00FB1A1F"/>
    <w:rsid w:val="00FB789C"/>
    <w:rsid w:val="00FC14A3"/>
    <w:rsid w:val="00FD49DD"/>
    <w:rsid w:val="00FD5497"/>
    <w:rsid w:val="00FD784C"/>
    <w:rsid w:val="00FF0F36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DC77C8"/>
  <w15:docId w15:val="{62AE65F4-E04A-42D4-A4F4-387DB5C6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9EF"/>
    <w:rPr>
      <w:rFonts w:eastAsia="MS Mincho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jc w:val="center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jc w:val="center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/>
      <w:jc w:val="center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/>
      <w:jc w:val="center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styleId="Bezodstpw">
    <w:name w:val="No Spacing"/>
    <w:uiPriority w:val="1"/>
    <w:qFormat/>
    <w:rsid w:val="001E49EF"/>
    <w:pPr>
      <w:spacing w:after="0" w:line="240" w:lineRule="auto"/>
    </w:pPr>
    <w:rPr>
      <w:rFonts w:eastAsia="MS Mincho" w:cstheme="minorBidi"/>
    </w:rPr>
  </w:style>
  <w:style w:type="paragraph" w:styleId="Akapitzlist">
    <w:name w:val="List Paragraph"/>
    <w:basedOn w:val="Normalny"/>
    <w:link w:val="AkapitzlistZnak"/>
    <w:uiPriority w:val="34"/>
    <w:qFormat/>
    <w:rsid w:val="001E49EF"/>
    <w:pPr>
      <w:widowControl w:val="0"/>
      <w:autoSpaceDE w:val="0"/>
      <w:autoSpaceDN w:val="0"/>
      <w:spacing w:after="0" w:line="324" w:lineRule="auto"/>
      <w:ind w:left="720" w:firstLine="720"/>
      <w:contextualSpacing/>
      <w:jc w:val="both"/>
    </w:pPr>
    <w:rPr>
      <w:rFonts w:ascii="Arial" w:eastAsiaTheme="minorHAns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2EA"/>
    <w:rPr>
      <w:rFonts w:eastAsia="MS Mincho" w:cstheme="minorBidi"/>
    </w:rPr>
  </w:style>
  <w:style w:type="paragraph" w:styleId="Stopka">
    <w:name w:val="footer"/>
    <w:basedOn w:val="Normalny"/>
    <w:link w:val="StopkaZnak"/>
    <w:uiPriority w:val="99"/>
    <w:unhideWhenUsed/>
    <w:rsid w:val="0014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EA"/>
    <w:rPr>
      <w:rFonts w:eastAsia="MS Mincho" w:cstheme="minorBidi"/>
    </w:rPr>
  </w:style>
  <w:style w:type="character" w:styleId="Pogrubienie">
    <w:name w:val="Strong"/>
    <w:basedOn w:val="Domylnaczcionkaakapitu"/>
    <w:uiPriority w:val="22"/>
    <w:qFormat/>
    <w:rsid w:val="00D226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15F"/>
    <w:rPr>
      <w:color w:val="0000FF" w:themeColor="hyperlink"/>
      <w:u w:val="single"/>
    </w:rPr>
  </w:style>
  <w:style w:type="character" w:customStyle="1" w:styleId="parl">
    <w:name w:val="parl"/>
    <w:basedOn w:val="Domylnaczcionkaakapitu"/>
    <w:rsid w:val="00674F95"/>
  </w:style>
  <w:style w:type="character" w:customStyle="1" w:styleId="ustl">
    <w:name w:val="ustl"/>
    <w:basedOn w:val="Domylnaczcionkaakapitu"/>
    <w:rsid w:val="00674F95"/>
  </w:style>
  <w:style w:type="paragraph" w:styleId="Tekstpodstawowywcity3">
    <w:name w:val="Body Text Indent 3"/>
    <w:basedOn w:val="Normalny"/>
    <w:link w:val="Tekstpodstawowywcity3Znak"/>
    <w:rsid w:val="008E7CD5"/>
    <w:pPr>
      <w:tabs>
        <w:tab w:val="left" w:pos="720"/>
      </w:tabs>
      <w:spacing w:after="0" w:line="240" w:lineRule="auto"/>
      <w:ind w:firstLine="540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7CD5"/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zwykywcity">
    <w:name w:val="zwykły wcięty"/>
    <w:basedOn w:val="Normalny"/>
    <w:rsid w:val="00D77620"/>
    <w:pPr>
      <w:spacing w:after="60" w:line="360" w:lineRule="auto"/>
      <w:ind w:firstLine="396"/>
      <w:jc w:val="both"/>
    </w:pPr>
    <w:rPr>
      <w:rFonts w:ascii="Goudy Old Style CE ATT" w:eastAsia="Times New Roman" w:hAnsi="Goudy Old Style CE ATT" w:cs="Times New Roman"/>
      <w:snapToGrid w:val="0"/>
      <w:sz w:val="24"/>
      <w:szCs w:val="20"/>
      <w:lang w:eastAsia="pl-PL"/>
    </w:rPr>
  </w:style>
  <w:style w:type="paragraph" w:customStyle="1" w:styleId="Default">
    <w:name w:val="Default"/>
    <w:rsid w:val="00FA6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964"/>
    <w:rPr>
      <w:rFonts w:ascii="Tahoma" w:eastAsia="MS Mincho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FC14A3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qFormat/>
    <w:rsid w:val="00B223A4"/>
    <w:rPr>
      <w:rFonts w:cs="Courier New"/>
    </w:rPr>
  </w:style>
  <w:style w:type="paragraph" w:customStyle="1" w:styleId="StylaciskiTimesNewRoman12ptWyrwnanydorodkaInter">
    <w:name w:val="Styl (Łaciński) Times New Roman 12 pt Wyrównany do środka Inter..."/>
    <w:basedOn w:val="Normalny"/>
    <w:autoRedefine/>
    <w:uiPriority w:val="99"/>
    <w:qFormat/>
    <w:rsid w:val="00B223A4"/>
    <w:pPr>
      <w:suppressAutoHyphens/>
      <w:spacing w:after="0"/>
      <w:ind w:firstLine="708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Bezodstpw1">
    <w:name w:val="Bez odstępów1"/>
    <w:rsid w:val="00A51BFF"/>
    <w:pPr>
      <w:suppressAutoHyphens/>
      <w:spacing w:after="0" w:line="100" w:lineRule="atLeast"/>
    </w:pPr>
    <w:rPr>
      <w:rFonts w:ascii="Calibri" w:eastAsia="Times New Roman" w:hAnsi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1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19D"/>
    <w:rPr>
      <w:rFonts w:eastAsia="MS Mincho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019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455AA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48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48EE"/>
    <w:rPr>
      <w:rFonts w:eastAsia="MS Mincho" w:cstheme="minorBidi"/>
    </w:rPr>
  </w:style>
  <w:style w:type="numbering" w:customStyle="1" w:styleId="Biecalista1">
    <w:name w:val="Bieżąca lista1"/>
    <w:uiPriority w:val="99"/>
    <w:rsid w:val="003503E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14D4-FCFD-43F8-96BA-28F7B3F5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15</Pages>
  <Words>4232</Words>
  <Characters>27850</Characters>
  <Application>Microsoft Office Word</Application>
  <DocSecurity>0</DocSecurity>
  <Lines>464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Młyński</cp:lastModifiedBy>
  <cp:revision>27</cp:revision>
  <cp:lastPrinted>2024-09-04T11:19:00Z</cp:lastPrinted>
  <dcterms:created xsi:type="dcterms:W3CDTF">2020-03-22T22:34:00Z</dcterms:created>
  <dcterms:modified xsi:type="dcterms:W3CDTF">2024-09-04T11:36:00Z</dcterms:modified>
</cp:coreProperties>
</file>