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8692" w14:textId="77777777" w:rsidR="00245E50" w:rsidRPr="004D4D50" w:rsidRDefault="00245E50" w:rsidP="00D7559B">
      <w:pPr>
        <w:pStyle w:val="Podtytu"/>
      </w:pPr>
    </w:p>
    <w:p w14:paraId="297C4BA8" w14:textId="77777777" w:rsidR="00F54A8B" w:rsidRPr="004D4D50" w:rsidRDefault="00F54A8B" w:rsidP="00F54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>ZAPROSZENIE DO SKŁADANIA OFERT</w:t>
      </w:r>
    </w:p>
    <w:p w14:paraId="206F43D9" w14:textId="47D7DD8D" w:rsidR="00F54A8B" w:rsidRPr="004D4D50" w:rsidRDefault="00F54A8B" w:rsidP="00F54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ZAPYTANIE OFERTOWE NR </w:t>
      </w:r>
      <w:r w:rsidR="006D31F5">
        <w:rPr>
          <w:rFonts w:ascii="Times New Roman" w:hAnsi="Times New Roman" w:cs="Times New Roman"/>
          <w:b/>
          <w:bCs/>
        </w:rPr>
        <w:t>ZP34.271.60.2024</w:t>
      </w:r>
    </w:p>
    <w:p w14:paraId="4EBBE0EA" w14:textId="5E1EBA75" w:rsidR="00F54A8B" w:rsidRPr="004D4D50" w:rsidRDefault="00F54A8B" w:rsidP="003A20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4D50">
        <w:rPr>
          <w:rFonts w:ascii="Times New Roman" w:hAnsi="Times New Roman" w:cs="Times New Roman"/>
          <w:b/>
          <w:bCs/>
        </w:rPr>
        <w:t xml:space="preserve">z dnia </w:t>
      </w:r>
      <w:r w:rsidR="008176BF">
        <w:rPr>
          <w:rFonts w:ascii="Times New Roman" w:hAnsi="Times New Roman" w:cs="Times New Roman"/>
          <w:b/>
          <w:bCs/>
        </w:rPr>
        <w:t>5 września</w:t>
      </w:r>
      <w:r w:rsidR="004E28FC">
        <w:rPr>
          <w:rFonts w:ascii="Times New Roman" w:hAnsi="Times New Roman" w:cs="Times New Roman"/>
          <w:b/>
          <w:bCs/>
        </w:rPr>
        <w:t xml:space="preserve"> </w:t>
      </w:r>
      <w:r w:rsidR="005C08AC" w:rsidRPr="004D4D50">
        <w:rPr>
          <w:rFonts w:ascii="Times New Roman" w:hAnsi="Times New Roman" w:cs="Times New Roman"/>
          <w:b/>
          <w:bCs/>
        </w:rPr>
        <w:t>2024</w:t>
      </w:r>
      <w:r w:rsidR="00DB030C" w:rsidRPr="004D4D50">
        <w:rPr>
          <w:rFonts w:ascii="Times New Roman" w:hAnsi="Times New Roman" w:cs="Times New Roman"/>
          <w:b/>
          <w:bCs/>
        </w:rPr>
        <w:t xml:space="preserve"> r.</w:t>
      </w:r>
    </w:p>
    <w:p w14:paraId="6B285D6B" w14:textId="77777777" w:rsidR="00C969DD" w:rsidRPr="004D4D50" w:rsidRDefault="00C969DD" w:rsidP="00F84598">
      <w:pPr>
        <w:spacing w:after="0" w:line="240" w:lineRule="auto"/>
        <w:rPr>
          <w:rFonts w:ascii="Times New Roman" w:hAnsi="Times New Roman" w:cs="Times New Roman"/>
        </w:rPr>
      </w:pPr>
    </w:p>
    <w:p w14:paraId="22A6ACE5" w14:textId="0A9BE223" w:rsidR="00C969DD" w:rsidRPr="00E94FD2" w:rsidRDefault="008176BF" w:rsidP="00EE4D4B">
      <w:pPr>
        <w:spacing w:after="0" w:line="240" w:lineRule="auto"/>
        <w:ind w:right="-3"/>
        <w:jc w:val="center"/>
        <w:rPr>
          <w:rFonts w:cs="Calibri"/>
          <w:b/>
        </w:rPr>
      </w:pPr>
      <w:r>
        <w:rPr>
          <w:rFonts w:cs="Calibri"/>
          <w:b/>
          <w:bCs/>
        </w:rPr>
        <w:t>Gmina Zławieś Wielka</w:t>
      </w:r>
    </w:p>
    <w:p w14:paraId="2F39C6B4" w14:textId="77777777" w:rsidR="008176BF" w:rsidRDefault="00C969DD" w:rsidP="003E07C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E94FD2">
        <w:rPr>
          <w:rFonts w:cs="Calibri"/>
          <w:b/>
        </w:rPr>
        <w:t xml:space="preserve">zaprasza do złożenia oferty w ramach zadania pn. </w:t>
      </w:r>
      <w:bookmarkStart w:id="0" w:name="_Hlk161040409"/>
      <w:r w:rsidR="00EE4D4B">
        <w:rPr>
          <w:rFonts w:cs="Calibri"/>
          <w:b/>
        </w:rPr>
        <w:br/>
      </w:r>
      <w:r w:rsidRPr="00E94FD2">
        <w:rPr>
          <w:rFonts w:cs="Calibri"/>
          <w:b/>
        </w:rPr>
        <w:t>„</w:t>
      </w:r>
      <w:r w:rsidR="008176BF">
        <w:rPr>
          <w:rFonts w:cs="Calibri"/>
          <w:b/>
          <w:bCs/>
          <w:iCs/>
        </w:rPr>
        <w:t>Modernizacja infrastruktury oświetleniowej na terenie Gminy Zławieś Wielka</w:t>
      </w:r>
      <w:r w:rsidRPr="00E94FD2">
        <w:rPr>
          <w:rFonts w:cs="Calibri"/>
          <w:b/>
        </w:rPr>
        <w:t>”</w:t>
      </w:r>
      <w:r w:rsidRPr="00E94FD2">
        <w:rPr>
          <w:rFonts w:cs="Calibri"/>
        </w:rPr>
        <w:t xml:space="preserve"> </w:t>
      </w:r>
      <w:bookmarkEnd w:id="0"/>
    </w:p>
    <w:p w14:paraId="13609647" w14:textId="59EB52A9" w:rsidR="00C969DD" w:rsidRPr="003E07C5" w:rsidRDefault="00C969DD" w:rsidP="003E07C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E94FD2">
        <w:rPr>
          <w:rFonts w:cs="Calibri"/>
          <w:b/>
        </w:rPr>
        <w:t>dofinansowane</w:t>
      </w:r>
      <w:r w:rsidR="00B81D73">
        <w:rPr>
          <w:rFonts w:cs="Calibri"/>
          <w:b/>
        </w:rPr>
        <w:t>go</w:t>
      </w:r>
      <w:r w:rsidRPr="00E94FD2">
        <w:rPr>
          <w:rFonts w:cs="Calibri"/>
          <w:b/>
        </w:rPr>
        <w:t xml:space="preserve"> z Rządowego </w:t>
      </w:r>
      <w:r w:rsidR="008176BF">
        <w:rPr>
          <w:rFonts w:cs="Calibri"/>
          <w:b/>
        </w:rPr>
        <w:t>Funduszu Polski Ład: Programu Inwestycji Strategicznych</w:t>
      </w:r>
      <w:r w:rsidRPr="00E94FD2">
        <w:rPr>
          <w:rFonts w:cs="Calibri"/>
          <w:b/>
        </w:rPr>
        <w:t xml:space="preserve"> </w:t>
      </w:r>
    </w:p>
    <w:p w14:paraId="6F43A348" w14:textId="6F046E76" w:rsidR="00C969DD" w:rsidRPr="00E94FD2" w:rsidRDefault="00C969DD" w:rsidP="00EE4D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E94FD2">
        <w:rPr>
          <w:rFonts w:cs="Calibri"/>
          <w:b/>
          <w:bCs/>
        </w:rPr>
        <w:t xml:space="preserve">NR </w:t>
      </w:r>
      <w:r w:rsidR="008176BF">
        <w:rPr>
          <w:rFonts w:cs="Calibri"/>
          <w:b/>
        </w:rPr>
        <w:t>Edycja9RP/2023/531/PolskiLad</w:t>
      </w:r>
    </w:p>
    <w:p w14:paraId="5E5C1141" w14:textId="2C2A402A" w:rsidR="004E28FC" w:rsidRDefault="004E28FC" w:rsidP="005C08AC">
      <w:pPr>
        <w:jc w:val="both"/>
        <w:rPr>
          <w:rFonts w:ascii="Times New Roman" w:hAnsi="Times New Roman" w:cs="Times New Roman"/>
          <w:b/>
          <w:bCs/>
        </w:rPr>
      </w:pPr>
    </w:p>
    <w:p w14:paraId="157859FC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ZAMAWIAJĄCY </w:t>
      </w:r>
    </w:p>
    <w:p w14:paraId="37966DC6" w14:textId="693BF36B" w:rsidR="005C08AC" w:rsidRDefault="008176BF" w:rsidP="007C6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Zławieś Wielka</w:t>
      </w:r>
    </w:p>
    <w:p w14:paraId="71C9ED53" w14:textId="33A9F613" w:rsidR="008176BF" w:rsidRDefault="008176BF" w:rsidP="007C6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Handlowa 7</w:t>
      </w:r>
    </w:p>
    <w:p w14:paraId="5EC18D3A" w14:textId="5F6B13D2" w:rsidR="008176BF" w:rsidRPr="004D4D50" w:rsidRDefault="008176BF" w:rsidP="007C6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87-134 Zławieś Wielka</w:t>
      </w:r>
    </w:p>
    <w:p w14:paraId="5EB74233" w14:textId="5414411C" w:rsidR="004D4D50" w:rsidRPr="00E9139F" w:rsidRDefault="00B30AAE" w:rsidP="007C67A5">
      <w:pPr>
        <w:spacing w:after="0" w:line="240" w:lineRule="auto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>NIP:</w:t>
      </w:r>
      <w:r w:rsidR="00E9139F">
        <w:rPr>
          <w:rFonts w:ascii="Times New Roman" w:hAnsi="Times New Roman" w:cs="Times New Roman"/>
        </w:rPr>
        <w:t xml:space="preserve"> 879-2</w:t>
      </w:r>
      <w:r w:rsidR="008176BF">
        <w:rPr>
          <w:rFonts w:ascii="Times New Roman" w:hAnsi="Times New Roman" w:cs="Times New Roman"/>
        </w:rPr>
        <w:t>46</w:t>
      </w:r>
      <w:r w:rsidR="00E9139F">
        <w:rPr>
          <w:rFonts w:ascii="Times New Roman" w:hAnsi="Times New Roman" w:cs="Times New Roman"/>
        </w:rPr>
        <w:t>-</w:t>
      </w:r>
      <w:r w:rsidR="008176BF">
        <w:rPr>
          <w:rFonts w:ascii="Times New Roman" w:hAnsi="Times New Roman" w:cs="Times New Roman"/>
        </w:rPr>
        <w:t>99</w:t>
      </w:r>
      <w:r w:rsidR="00E9139F">
        <w:rPr>
          <w:rFonts w:ascii="Times New Roman" w:hAnsi="Times New Roman" w:cs="Times New Roman"/>
        </w:rPr>
        <w:t>-</w:t>
      </w:r>
      <w:r w:rsidR="008176BF">
        <w:rPr>
          <w:rFonts w:ascii="Times New Roman" w:hAnsi="Times New Roman" w:cs="Times New Roman"/>
        </w:rPr>
        <w:t>51</w:t>
      </w:r>
      <w:r w:rsidRPr="004D4D50">
        <w:rPr>
          <w:rFonts w:ascii="Times New Roman" w:hAnsi="Times New Roman" w:cs="Times New Roman"/>
        </w:rPr>
        <w:t xml:space="preserve"> REGON:</w:t>
      </w:r>
      <w:r w:rsidR="002632A4" w:rsidRPr="004D4D50">
        <w:rPr>
          <w:rFonts w:ascii="Times New Roman" w:hAnsi="Times New Roman" w:cs="Times New Roman"/>
        </w:rPr>
        <w:t xml:space="preserve"> </w:t>
      </w:r>
      <w:r w:rsidR="008176BF">
        <w:rPr>
          <w:rFonts w:ascii="Times New Roman" w:hAnsi="Times New Roman" w:cs="Times New Roman"/>
        </w:rPr>
        <w:t>871118767</w:t>
      </w:r>
    </w:p>
    <w:p w14:paraId="70B4A120" w14:textId="77777777" w:rsidR="007628AE" w:rsidRPr="004D4D50" w:rsidRDefault="007628AE" w:rsidP="007628AE">
      <w:pPr>
        <w:spacing w:after="0" w:line="240" w:lineRule="auto"/>
        <w:rPr>
          <w:rFonts w:ascii="Times New Roman" w:hAnsi="Times New Roman" w:cs="Times New Roman"/>
        </w:rPr>
      </w:pPr>
    </w:p>
    <w:p w14:paraId="5C9649BA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OSOBA DO KONTAKTU W SPRAWIE OGŁOSZENIA </w:t>
      </w:r>
    </w:p>
    <w:p w14:paraId="0C973D37" w14:textId="4B4EF60E" w:rsidR="00F54A8B" w:rsidRPr="004D4D50" w:rsidRDefault="008176BF" w:rsidP="007628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Grodzki</w:t>
      </w:r>
    </w:p>
    <w:p w14:paraId="211415E3" w14:textId="2C97F6C3" w:rsidR="00F54A8B" w:rsidRPr="004D4D50" w:rsidRDefault="00F54A8B" w:rsidP="007628A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D4D50">
        <w:rPr>
          <w:rFonts w:ascii="Times New Roman" w:hAnsi="Times New Roman" w:cs="Times New Roman"/>
        </w:rPr>
        <w:t xml:space="preserve">Tel. </w:t>
      </w:r>
      <w:r w:rsidR="00B30AAE" w:rsidRPr="004D4D50">
        <w:rPr>
          <w:rFonts w:ascii="Times New Roman" w:hAnsi="Times New Roman" w:cs="Times New Roman"/>
        </w:rPr>
        <w:t> </w:t>
      </w:r>
      <w:r w:rsidR="008176BF">
        <w:rPr>
          <w:rFonts w:ascii="Times New Roman" w:hAnsi="Times New Roman" w:cs="Times New Roman"/>
        </w:rPr>
        <w:t>531 083 456</w:t>
      </w:r>
    </w:p>
    <w:p w14:paraId="6FB0FF59" w14:textId="18BB7412" w:rsidR="00F84598" w:rsidRDefault="00F54A8B" w:rsidP="00E623A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D4D50">
        <w:rPr>
          <w:rFonts w:ascii="Times New Roman" w:hAnsi="Times New Roman" w:cs="Times New Roman"/>
          <w:lang w:val="en-US"/>
        </w:rPr>
        <w:t>e</w:t>
      </w:r>
      <w:r w:rsidR="007C67A5">
        <w:rPr>
          <w:rFonts w:ascii="Times New Roman" w:hAnsi="Times New Roman" w:cs="Times New Roman"/>
          <w:lang w:val="en-US"/>
        </w:rPr>
        <w:t>-</w:t>
      </w:r>
      <w:r w:rsidRPr="004D4D50">
        <w:rPr>
          <w:rFonts w:ascii="Times New Roman" w:hAnsi="Times New Roman" w:cs="Times New Roman"/>
          <w:lang w:val="en-US"/>
        </w:rPr>
        <w:t>mail:</w:t>
      </w:r>
      <w:r w:rsidR="00DD34AE" w:rsidRPr="004D4D50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8176BF" w:rsidRPr="00D87A3E">
          <w:rPr>
            <w:rStyle w:val="Hipercze"/>
            <w:rFonts w:ascii="Times New Roman" w:hAnsi="Times New Roman" w:cs="Times New Roman"/>
          </w:rPr>
          <w:t>piotr.grodzki@zlawies.pl</w:t>
        </w:r>
      </w:hyperlink>
      <w:r w:rsidR="00B81D73">
        <w:rPr>
          <w:rStyle w:val="Hipercze"/>
          <w:rFonts w:ascii="Times New Roman" w:hAnsi="Times New Roman" w:cs="Times New Roman"/>
        </w:rPr>
        <w:t xml:space="preserve"> </w:t>
      </w:r>
    </w:p>
    <w:p w14:paraId="1921F902" w14:textId="77777777" w:rsidR="00E623AA" w:rsidRPr="00E623AA" w:rsidRDefault="00E623AA" w:rsidP="00E623A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08E6E08" w14:textId="1710845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SPOSÓB I MIEJSCE PUBLIKACJI ZAMÓWIENIA </w:t>
      </w:r>
    </w:p>
    <w:p w14:paraId="631FE43F" w14:textId="6DF73E22" w:rsidR="00F54A8B" w:rsidRPr="004D4D50" w:rsidRDefault="00F54A8B" w:rsidP="005C08AC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Upublicznienie zapytania ofertowego poprzez umieszczenie zapytania </w:t>
      </w:r>
      <w:r w:rsidR="00696E34" w:rsidRPr="004D4D50">
        <w:rPr>
          <w:rFonts w:ascii="Times New Roman" w:hAnsi="Times New Roman" w:cs="Times New Roman"/>
        </w:rPr>
        <w:t xml:space="preserve">na stronie internetowej </w:t>
      </w:r>
      <w:r w:rsidR="00A56BC7">
        <w:rPr>
          <w:rFonts w:ascii="Times New Roman" w:hAnsi="Times New Roman" w:cs="Times New Roman"/>
        </w:rPr>
        <w:t>Urzędu Gminy w Złejwsi Wielkiej</w:t>
      </w:r>
      <w:r w:rsidR="007E4180" w:rsidRPr="004D4D50">
        <w:rPr>
          <w:rFonts w:ascii="Times New Roman" w:hAnsi="Times New Roman" w:cs="Times New Roman"/>
        </w:rPr>
        <w:t>:</w:t>
      </w:r>
      <w:r w:rsidR="00696E34" w:rsidRPr="004D4D50">
        <w:rPr>
          <w:rFonts w:ascii="Times New Roman" w:hAnsi="Times New Roman" w:cs="Times New Roman"/>
        </w:rPr>
        <w:t xml:space="preserve"> </w:t>
      </w:r>
      <w:hyperlink r:id="rId9" w:history="1">
        <w:r w:rsidR="00A56BC7" w:rsidRPr="003D65DC">
          <w:rPr>
            <w:rStyle w:val="Hipercze"/>
          </w:rPr>
          <w:t>https://www.zlawies.pl/9091,rzadow</w:t>
        </w:r>
        <w:r w:rsidR="00A56BC7" w:rsidRPr="003D65DC">
          <w:rPr>
            <w:rStyle w:val="Hipercze"/>
          </w:rPr>
          <w:t>y</w:t>
        </w:r>
        <w:r w:rsidR="00A56BC7" w:rsidRPr="003D65DC">
          <w:rPr>
            <w:rStyle w:val="Hipercze"/>
          </w:rPr>
          <w:t>-fundusz-polski-lad</w:t>
        </w:r>
      </w:hyperlink>
      <w:r w:rsidR="00A56BC7">
        <w:t xml:space="preserve"> </w:t>
      </w:r>
    </w:p>
    <w:p w14:paraId="088FFE04" w14:textId="77777777" w:rsidR="00F84598" w:rsidRDefault="00F84598" w:rsidP="005C08AC">
      <w:pPr>
        <w:jc w:val="both"/>
        <w:rPr>
          <w:rFonts w:ascii="Times New Roman" w:hAnsi="Times New Roman" w:cs="Times New Roman"/>
          <w:b/>
          <w:bCs/>
        </w:rPr>
      </w:pPr>
    </w:p>
    <w:p w14:paraId="59843FB1" w14:textId="4350A9D4" w:rsidR="00F54A8B" w:rsidRPr="004D4D50" w:rsidRDefault="00F54A8B" w:rsidP="005C08AC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TRYB UDZIELANIA ZAMÓWIENIA </w:t>
      </w:r>
    </w:p>
    <w:p w14:paraId="05DE855D" w14:textId="098B141F" w:rsidR="00A72D5C" w:rsidRDefault="00F54A8B" w:rsidP="005C08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 xml:space="preserve">Niniejsze postępowanie prowadzone jest </w:t>
      </w:r>
      <w:r w:rsidR="00696E34" w:rsidRPr="00A72D5C">
        <w:rPr>
          <w:rFonts w:ascii="Times New Roman" w:hAnsi="Times New Roman" w:cs="Times New Roman"/>
        </w:rPr>
        <w:t>w sposób konkurencyjny i transparentny</w:t>
      </w:r>
      <w:r w:rsidRPr="00A72D5C">
        <w:rPr>
          <w:rFonts w:ascii="Times New Roman" w:hAnsi="Times New Roman" w:cs="Times New Roman"/>
        </w:rPr>
        <w:t>,</w:t>
      </w:r>
      <w:r w:rsidR="00696E34" w:rsidRPr="00A72D5C">
        <w:rPr>
          <w:rFonts w:ascii="Times New Roman" w:hAnsi="Times New Roman" w:cs="Times New Roman"/>
        </w:rPr>
        <w:t xml:space="preserve"> w szczególności z uwzględnieniem Regulaminu </w:t>
      </w:r>
      <w:r w:rsidR="007E5EE6">
        <w:rPr>
          <w:rFonts w:ascii="Times New Roman" w:hAnsi="Times New Roman" w:cs="Times New Roman"/>
        </w:rPr>
        <w:t xml:space="preserve">Dziewiątej Edycji </w:t>
      </w:r>
      <w:r w:rsidR="00696E34" w:rsidRPr="00A72D5C">
        <w:rPr>
          <w:rFonts w:ascii="Times New Roman" w:hAnsi="Times New Roman" w:cs="Times New Roman"/>
        </w:rPr>
        <w:t xml:space="preserve">Naboru Wniosków o Dofinansowanie </w:t>
      </w:r>
      <w:r w:rsidR="007E5EE6">
        <w:rPr>
          <w:rFonts w:ascii="Times New Roman" w:hAnsi="Times New Roman" w:cs="Times New Roman"/>
        </w:rPr>
        <w:t>„Rozświetlamy Polskę”</w:t>
      </w:r>
      <w:r w:rsidRPr="00A72D5C">
        <w:rPr>
          <w:rFonts w:ascii="Times New Roman" w:hAnsi="Times New Roman" w:cs="Times New Roman"/>
        </w:rPr>
        <w:t xml:space="preserve">. </w:t>
      </w:r>
    </w:p>
    <w:p w14:paraId="2FF1FA45" w14:textId="4B22DAC4" w:rsidR="00A72D5C" w:rsidRPr="00E623AA" w:rsidRDefault="00F54A8B" w:rsidP="005C08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623AA">
        <w:rPr>
          <w:rFonts w:ascii="Times New Roman" w:hAnsi="Times New Roman" w:cs="Times New Roman"/>
        </w:rPr>
        <w:t>Do niniejszego zaproszenia do składania stosuje się Ustaw</w:t>
      </w:r>
      <w:r w:rsidR="005B468D" w:rsidRPr="00E623AA">
        <w:rPr>
          <w:rFonts w:ascii="Times New Roman" w:hAnsi="Times New Roman" w:cs="Times New Roman"/>
        </w:rPr>
        <w:t>ę</w:t>
      </w:r>
      <w:r w:rsidRPr="00E623AA">
        <w:rPr>
          <w:rFonts w:ascii="Times New Roman" w:hAnsi="Times New Roman" w:cs="Times New Roman"/>
        </w:rPr>
        <w:t xml:space="preserve"> z dnia 11 września 2019 r. Prawo zamówień publicznych (</w:t>
      </w:r>
      <w:proofErr w:type="spellStart"/>
      <w:r w:rsidR="000C35EA" w:rsidRPr="00E623AA">
        <w:rPr>
          <w:rFonts w:ascii="Times New Roman" w:hAnsi="Times New Roman" w:cs="Times New Roman"/>
        </w:rPr>
        <w:t>t.j</w:t>
      </w:r>
      <w:proofErr w:type="spellEnd"/>
      <w:r w:rsidR="000C35EA" w:rsidRPr="00E623AA">
        <w:rPr>
          <w:rFonts w:ascii="Times New Roman" w:hAnsi="Times New Roman" w:cs="Times New Roman"/>
        </w:rPr>
        <w:t xml:space="preserve">. </w:t>
      </w:r>
      <w:r w:rsidRPr="00E623AA">
        <w:rPr>
          <w:rFonts w:ascii="Times New Roman" w:hAnsi="Times New Roman" w:cs="Times New Roman"/>
        </w:rPr>
        <w:t xml:space="preserve">Dz. U. z </w:t>
      </w:r>
      <w:r w:rsidR="006403BA" w:rsidRPr="00E623AA">
        <w:rPr>
          <w:rFonts w:ascii="Times New Roman" w:hAnsi="Times New Roman" w:cs="Times New Roman"/>
        </w:rPr>
        <w:t>2023 poz. 1605</w:t>
      </w:r>
      <w:r w:rsidR="005C08AC" w:rsidRPr="00E623AA">
        <w:rPr>
          <w:rFonts w:ascii="Times New Roman" w:hAnsi="Times New Roman" w:cs="Times New Roman"/>
        </w:rPr>
        <w:t xml:space="preserve"> z późn. zm.</w:t>
      </w:r>
      <w:r w:rsidR="006403BA" w:rsidRPr="00E623AA">
        <w:rPr>
          <w:rFonts w:ascii="Times New Roman" w:hAnsi="Times New Roman" w:cs="Times New Roman"/>
        </w:rPr>
        <w:t>).</w:t>
      </w:r>
    </w:p>
    <w:p w14:paraId="446D21D6" w14:textId="77777777" w:rsidR="00A72D5C" w:rsidRDefault="00F54A8B" w:rsidP="008A061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>Dane osobowe przekazane Zamawiającemu w toku prowadzenia postępowania będą przetwarzane zgodnie z regulacjami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72D5C">
        <w:rPr>
          <w:rFonts w:ascii="Times New Roman" w:hAnsi="Times New Roman" w:cs="Times New Roman"/>
        </w:rPr>
        <w:t>Dz.Urz</w:t>
      </w:r>
      <w:proofErr w:type="spellEnd"/>
      <w:r w:rsidRPr="00A72D5C">
        <w:rPr>
          <w:rFonts w:ascii="Times New Roman" w:hAnsi="Times New Roman" w:cs="Times New Roman"/>
        </w:rPr>
        <w:t xml:space="preserve">. UE L 119 z 04.05.2016, str. 1) (dalej Rozporządzenie RODO). Szczegółowe informacje w tym zakresie znajdują się w Klauzuli informacyjnej RODO stanowiącej załącznik </w:t>
      </w:r>
      <w:r w:rsidR="006B7432" w:rsidRPr="00A72D5C">
        <w:rPr>
          <w:rFonts w:ascii="Times New Roman" w:hAnsi="Times New Roman" w:cs="Times New Roman"/>
        </w:rPr>
        <w:t xml:space="preserve">nr 3 </w:t>
      </w:r>
      <w:r w:rsidRPr="00A72D5C">
        <w:rPr>
          <w:rFonts w:ascii="Times New Roman" w:hAnsi="Times New Roman" w:cs="Times New Roman"/>
        </w:rPr>
        <w:t xml:space="preserve">do niniejszego zapytania ofertowego. </w:t>
      </w:r>
    </w:p>
    <w:p w14:paraId="12F07375" w14:textId="0E583BFC" w:rsidR="00A72D5C" w:rsidRPr="00E623AA" w:rsidRDefault="00F54A8B" w:rsidP="00F54A8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>W sprawach nieuregulowanych zastosowanie znajdują bezwzględnie obowiązujące przepisy prawa</w:t>
      </w:r>
      <w:r w:rsidR="008A0616" w:rsidRPr="00A72D5C">
        <w:rPr>
          <w:rFonts w:ascii="Times New Roman" w:hAnsi="Times New Roman" w:cs="Times New Roman"/>
        </w:rPr>
        <w:t>,</w:t>
      </w:r>
      <w:r w:rsidRPr="00A72D5C">
        <w:rPr>
          <w:rFonts w:ascii="Times New Roman" w:hAnsi="Times New Roman" w:cs="Times New Roman"/>
        </w:rPr>
        <w:t xml:space="preserve"> w szczególności ustawy z dnia 23 kwietnia 1964 r. Kodeks cywilny (</w:t>
      </w:r>
      <w:proofErr w:type="spellStart"/>
      <w:r w:rsidRPr="00A72D5C">
        <w:rPr>
          <w:rFonts w:ascii="Times New Roman" w:hAnsi="Times New Roman" w:cs="Times New Roman"/>
        </w:rPr>
        <w:t>t.j</w:t>
      </w:r>
      <w:proofErr w:type="spellEnd"/>
      <w:r w:rsidRPr="00A72D5C">
        <w:rPr>
          <w:rFonts w:ascii="Times New Roman" w:hAnsi="Times New Roman" w:cs="Times New Roman"/>
        </w:rPr>
        <w:t>. Dz.U. z</w:t>
      </w:r>
      <w:r w:rsidR="00DE55D3" w:rsidRPr="00A72D5C">
        <w:rPr>
          <w:rFonts w:ascii="Times New Roman" w:hAnsi="Times New Roman" w:cs="Times New Roman"/>
        </w:rPr>
        <w:t xml:space="preserve"> 2023 poz. 1610</w:t>
      </w:r>
      <w:r w:rsidR="005C08AC" w:rsidRPr="00A72D5C">
        <w:rPr>
          <w:rFonts w:ascii="Times New Roman" w:hAnsi="Times New Roman" w:cs="Times New Roman"/>
        </w:rPr>
        <w:t xml:space="preserve"> </w:t>
      </w:r>
      <w:r w:rsidR="00A72D5C">
        <w:rPr>
          <w:rFonts w:ascii="Times New Roman" w:hAnsi="Times New Roman" w:cs="Times New Roman"/>
        </w:rPr>
        <w:br/>
      </w:r>
      <w:r w:rsidR="005C08AC" w:rsidRPr="00A72D5C">
        <w:rPr>
          <w:rFonts w:ascii="Times New Roman" w:hAnsi="Times New Roman" w:cs="Times New Roman"/>
        </w:rPr>
        <w:t>z późn. zm.</w:t>
      </w:r>
      <w:r w:rsidR="00DE55D3" w:rsidRPr="00A72D5C">
        <w:rPr>
          <w:rFonts w:ascii="Times New Roman" w:hAnsi="Times New Roman" w:cs="Times New Roman"/>
        </w:rPr>
        <w:t>).</w:t>
      </w:r>
      <w:r w:rsidRPr="00A72D5C">
        <w:rPr>
          <w:rFonts w:ascii="Times New Roman" w:hAnsi="Times New Roman" w:cs="Times New Roman"/>
        </w:rPr>
        <w:t xml:space="preserve"> </w:t>
      </w:r>
    </w:p>
    <w:p w14:paraId="4F6BFE09" w14:textId="30283E7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lastRenderedPageBreak/>
        <w:t xml:space="preserve">PRZEDMIOT ZAMÓWIENIA </w:t>
      </w:r>
    </w:p>
    <w:p w14:paraId="7CFD6C5E" w14:textId="6EA4DC0D" w:rsidR="007140DA" w:rsidRPr="00863B0F" w:rsidRDefault="00F54A8B" w:rsidP="008A061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 w:rsidRPr="008A0616">
        <w:rPr>
          <w:rFonts w:ascii="Times New Roman" w:hAnsi="Times New Roman" w:cs="Times New Roman"/>
        </w:rPr>
        <w:t>Przedmiotem zamówienia jest</w:t>
      </w:r>
      <w:r w:rsidR="008C2E0E">
        <w:rPr>
          <w:rFonts w:ascii="Times New Roman" w:hAnsi="Times New Roman" w:cs="Times New Roman"/>
        </w:rPr>
        <w:t xml:space="preserve"> modernizacja</w:t>
      </w:r>
      <w:r w:rsidRPr="008A0616">
        <w:rPr>
          <w:rFonts w:ascii="Times New Roman" w:hAnsi="Times New Roman" w:cs="Times New Roman"/>
        </w:rPr>
        <w:t xml:space="preserve"> </w:t>
      </w:r>
      <w:r w:rsidR="008C2E0E" w:rsidRPr="008C2E0E">
        <w:rPr>
          <w:rFonts w:ascii="Times New Roman" w:hAnsi="Times New Roman" w:cs="Times New Roman"/>
        </w:rPr>
        <w:t>istniejącego na terenie gminy oświetlenia polegająca na wymianie opraw nieenergooszczędnych na nowe oprawy LED.</w:t>
      </w:r>
    </w:p>
    <w:p w14:paraId="274C775A" w14:textId="6EFE88B1" w:rsidR="00863B0F" w:rsidRPr="00863B0F" w:rsidRDefault="00863B0F" w:rsidP="00863B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Lokalizacja obiektu: </w:t>
      </w:r>
      <w:r w:rsidR="00F84598">
        <w:rPr>
          <w:rFonts w:ascii="Times New Roman" w:hAnsi="Times New Roman" w:cs="Times New Roman"/>
        </w:rPr>
        <w:t>zgodnie z załącznikiem do zapytania ofertowego.</w:t>
      </w:r>
    </w:p>
    <w:p w14:paraId="2C8BDBEE" w14:textId="185979A0" w:rsidR="00863B0F" w:rsidRPr="00A01E02" w:rsidRDefault="008C2E0E" w:rsidP="00863B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>Przedmiot zamówienia.</w:t>
      </w:r>
    </w:p>
    <w:p w14:paraId="5E1A0764" w14:textId="3B9BA560" w:rsidR="008A0616" w:rsidRPr="008C2E0E" w:rsidRDefault="00A01E02" w:rsidP="008C2E0E">
      <w:pPr>
        <w:pStyle w:val="Akapitzlist"/>
        <w:ind w:left="36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 xml:space="preserve">Zakresem prac objęto </w:t>
      </w:r>
      <w:r w:rsidR="008C2E0E">
        <w:rPr>
          <w:rFonts w:ascii="Times New Roman" w:hAnsi="Times New Roman" w:cs="Times New Roman"/>
          <w:bCs/>
        </w:rPr>
        <w:t>wymianę 37 szt. nieenergooszczędnych opraw oświetleniowych znajdujących się ww. lokalizacjach na terenie  Gminy Zławieś Wielka.</w:t>
      </w:r>
    </w:p>
    <w:p w14:paraId="6EC562A9" w14:textId="77777777" w:rsidR="00633722" w:rsidRDefault="008C2E0E" w:rsidP="008C2E0E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8C2E0E">
        <w:rPr>
          <w:rFonts w:ascii="Times New Roman" w:hAnsi="Times New Roman" w:cs="Times New Roman"/>
        </w:rPr>
        <w:t>Instalowane oprawy oświetleniowe muszą gwarantować możliwość zdalnego sterowania bez dodatkowej modyfikacji oprawy i jednocześnie posiadać łącznie certyfikaty: ENEC, ENEC+, ZD4i.</w:t>
      </w:r>
    </w:p>
    <w:p w14:paraId="48B1A193" w14:textId="5C3AABF9" w:rsidR="00EB3C25" w:rsidRDefault="00B95D09" w:rsidP="008C2E0E">
      <w:pPr>
        <w:pStyle w:val="Akapitzlist"/>
        <w:spacing w:after="200"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33722">
        <w:rPr>
          <w:rFonts w:ascii="Times New Roman" w:hAnsi="Times New Roman" w:cs="Times New Roman"/>
        </w:rPr>
        <w:t xml:space="preserve"> zastrzega obowiązek użycia przez wykonawcę nowych opraw wyprodukowanych na terenie Unii Europejskiej.</w:t>
      </w:r>
      <w:r w:rsidR="008A0616" w:rsidRPr="00D174BD">
        <w:rPr>
          <w:rFonts w:ascii="Times New Roman" w:eastAsia="Calibri" w:hAnsi="Times New Roman" w:cs="Times New Roman"/>
        </w:rPr>
        <w:t xml:space="preserve"> </w:t>
      </w:r>
    </w:p>
    <w:p w14:paraId="475A8FF4" w14:textId="222C65EA" w:rsidR="00E623AA" w:rsidRPr="00E623AA" w:rsidRDefault="00E623AA" w:rsidP="00E623A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23AA">
        <w:rPr>
          <w:rFonts w:ascii="Times New Roman" w:hAnsi="Times New Roman" w:cs="Times New Roman"/>
        </w:rPr>
        <w:t>Główne Kody CPV zamówienia: 31520000-7 Lampy i oprawy oświetleniowe</w:t>
      </w:r>
      <w:r>
        <w:rPr>
          <w:rFonts w:ascii="Times New Roman" w:hAnsi="Times New Roman" w:cs="Times New Roman"/>
        </w:rPr>
        <w:t>.</w:t>
      </w:r>
    </w:p>
    <w:p w14:paraId="43B6291C" w14:textId="41A3FD06" w:rsidR="00D174BD" w:rsidRPr="00D174BD" w:rsidRDefault="00D174BD" w:rsidP="00D174B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27F56">
        <w:rPr>
          <w:rFonts w:ascii="Times New Roman" w:hAnsi="Times New Roman" w:cs="Times New Roman"/>
        </w:rPr>
        <w:t>Podmiotom zainteresowanym udziałem w postępowaniu Zamawiający umożliwi przeprowadzenie wizji lokalnej miejsc objęt</w:t>
      </w:r>
      <w:r w:rsidR="00B95D09">
        <w:rPr>
          <w:rFonts w:ascii="Times New Roman" w:hAnsi="Times New Roman" w:cs="Times New Roman"/>
        </w:rPr>
        <w:t>ych</w:t>
      </w:r>
      <w:r w:rsidRPr="00127F56">
        <w:rPr>
          <w:rFonts w:ascii="Times New Roman" w:hAnsi="Times New Roman" w:cs="Times New Roman"/>
        </w:rPr>
        <w:t xml:space="preserve"> zamówieniem, celem poznania specyfiki zamówienia. W celu przeprowadzenia wizji lokalnej prosimy o kontakt z Zamawiającym.</w:t>
      </w:r>
    </w:p>
    <w:p w14:paraId="04867C35" w14:textId="19434DFF" w:rsidR="001E38B0" w:rsidRPr="00E623AA" w:rsidRDefault="00127F56" w:rsidP="001E38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Odbiór robót (częściowy i ostateczny) dokonywany będzie przez przedstawiciela Zamawiającego</w:t>
      </w:r>
      <w:r w:rsidR="00B95D09">
        <w:rPr>
          <w:rFonts w:ascii="Times New Roman" w:eastAsia="Calibri" w:hAnsi="Times New Roman" w:cs="Times New Roman"/>
        </w:rPr>
        <w:t xml:space="preserve"> </w:t>
      </w:r>
      <w:r w:rsidR="00B95D09" w:rsidRPr="00E623AA">
        <w:rPr>
          <w:rFonts w:ascii="Times New Roman" w:eastAsia="Calibri" w:hAnsi="Times New Roman" w:cs="Times New Roman"/>
        </w:rPr>
        <w:t xml:space="preserve">oraz </w:t>
      </w:r>
      <w:r w:rsidRPr="00E623AA">
        <w:rPr>
          <w:rFonts w:ascii="Times New Roman" w:eastAsia="Calibri" w:hAnsi="Times New Roman" w:cs="Times New Roman"/>
        </w:rPr>
        <w:t>Wykonawcy</w:t>
      </w:r>
      <w:r w:rsidR="00B95D09" w:rsidRPr="00E623AA">
        <w:rPr>
          <w:rFonts w:ascii="Times New Roman" w:eastAsia="Calibri" w:hAnsi="Times New Roman" w:cs="Times New Roman"/>
        </w:rPr>
        <w:t>.</w:t>
      </w:r>
    </w:p>
    <w:p w14:paraId="1705341D" w14:textId="5156EB0C" w:rsidR="001E38B0" w:rsidRPr="00E623AA" w:rsidRDefault="001E38B0" w:rsidP="001E38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623AA">
        <w:rPr>
          <w:rFonts w:ascii="Times New Roman" w:hAnsi="Times New Roman" w:cs="Times New Roman"/>
        </w:rPr>
        <w:t xml:space="preserve">Wykonawca zobowiązany jest </w:t>
      </w:r>
      <w:r w:rsidR="00B95D09" w:rsidRPr="00E623AA">
        <w:rPr>
          <w:rFonts w:ascii="Times New Roman" w:hAnsi="Times New Roman" w:cs="Times New Roman"/>
        </w:rPr>
        <w:t>wykonać niezbędną dokumentację odbiorową.</w:t>
      </w:r>
    </w:p>
    <w:p w14:paraId="14AE074B" w14:textId="5F73725E" w:rsidR="00127F56" w:rsidRDefault="00127F56" w:rsidP="00127F5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Okres gwarancji: </w:t>
      </w:r>
      <w:r w:rsidRPr="00127F56">
        <w:rPr>
          <w:rFonts w:ascii="Times New Roman" w:eastAsia="Calibri" w:hAnsi="Times New Roman" w:cs="Times New Roman"/>
        </w:rPr>
        <w:t>Wykonawca zobowiązuje się do udzielenia min. 60 miesięcy gwarancji za wady na wykonane prace, objęte niniejszym zamówieniem.</w:t>
      </w:r>
    </w:p>
    <w:p w14:paraId="43A3CE2A" w14:textId="364E4F85" w:rsidR="00127F56" w:rsidRDefault="00127F56" w:rsidP="00127F5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nie dopuszcza składania ofert częściowych.</w:t>
      </w:r>
    </w:p>
    <w:p w14:paraId="61005C35" w14:textId="1EA9E046" w:rsidR="005B01D3" w:rsidRPr="00F84598" w:rsidRDefault="00127F56" w:rsidP="00F54A8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nie dopuszcza składania ofert wariantowych.</w:t>
      </w:r>
    </w:p>
    <w:p w14:paraId="01014B85" w14:textId="77777777" w:rsidR="00F84598" w:rsidRDefault="00F84598" w:rsidP="00F54A8B">
      <w:pPr>
        <w:rPr>
          <w:rFonts w:ascii="Times New Roman" w:hAnsi="Times New Roman" w:cs="Times New Roman"/>
          <w:b/>
          <w:bCs/>
        </w:rPr>
      </w:pPr>
    </w:p>
    <w:p w14:paraId="42D4A126" w14:textId="760D8DAE" w:rsidR="00F54A8B" w:rsidRPr="004D4D50" w:rsidRDefault="006209EA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TERMIN </w:t>
      </w:r>
      <w:r w:rsidR="00F54A8B" w:rsidRPr="004D4D50">
        <w:rPr>
          <w:rFonts w:ascii="Times New Roman" w:hAnsi="Times New Roman" w:cs="Times New Roman"/>
          <w:b/>
          <w:bCs/>
        </w:rPr>
        <w:t xml:space="preserve">REALIZACJI ZAMÓWIENIA </w:t>
      </w:r>
    </w:p>
    <w:p w14:paraId="53AFD4BF" w14:textId="0B3B33CE" w:rsidR="005B01D3" w:rsidRDefault="00633AA4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>T</w:t>
      </w:r>
      <w:r w:rsidR="00F54A8B" w:rsidRPr="004D4D50">
        <w:rPr>
          <w:rFonts w:ascii="Times New Roman" w:hAnsi="Times New Roman" w:cs="Times New Roman"/>
        </w:rPr>
        <w:t xml:space="preserve">ermin realizacji zamówienia: </w:t>
      </w:r>
      <w:r w:rsidR="00B95D09">
        <w:rPr>
          <w:rFonts w:ascii="Times New Roman" w:hAnsi="Times New Roman" w:cs="Times New Roman"/>
        </w:rPr>
        <w:t>do dnia 30 listopada 2024r.</w:t>
      </w:r>
    </w:p>
    <w:p w14:paraId="7F0FB748" w14:textId="77777777" w:rsidR="00F84598" w:rsidRPr="00F84598" w:rsidRDefault="00F84598" w:rsidP="00F54A8B">
      <w:pPr>
        <w:rPr>
          <w:rFonts w:ascii="Times New Roman" w:hAnsi="Times New Roman" w:cs="Times New Roman"/>
        </w:rPr>
      </w:pPr>
    </w:p>
    <w:p w14:paraId="366CD625" w14:textId="02961BA9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WARUNKI UDZIAŁU W POSTĘPOWANIU </w:t>
      </w:r>
    </w:p>
    <w:p w14:paraId="0860266E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O udzielenie zamówienia mogą ubiegać się Oferenci, którzy: </w:t>
      </w:r>
    </w:p>
    <w:p w14:paraId="378CC4F7" w14:textId="77777777" w:rsidR="00D174BD" w:rsidRDefault="00F54A8B" w:rsidP="005B468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Posiadają uprawnienia do wykonywania określonej działalności lub czynności, jeżeli przepisy prawa nakładają obowiązek ich posiadania. </w:t>
      </w:r>
    </w:p>
    <w:p w14:paraId="362FE3C0" w14:textId="5F5ECFE6" w:rsidR="00B81D73" w:rsidRPr="00B95D09" w:rsidRDefault="00F54A8B" w:rsidP="005B468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Posiadają </w:t>
      </w:r>
      <w:r w:rsidR="005B468D">
        <w:rPr>
          <w:rFonts w:ascii="Times New Roman" w:hAnsi="Times New Roman" w:cs="Times New Roman"/>
        </w:rPr>
        <w:t xml:space="preserve">odpowiednią </w:t>
      </w:r>
      <w:r w:rsidRPr="00D174BD">
        <w:rPr>
          <w:rFonts w:ascii="Times New Roman" w:hAnsi="Times New Roman" w:cs="Times New Roman"/>
        </w:rPr>
        <w:t xml:space="preserve">wiedzę </w:t>
      </w:r>
      <w:r w:rsidR="00553F6C" w:rsidRPr="00D174BD">
        <w:rPr>
          <w:rFonts w:ascii="Times New Roman" w:hAnsi="Times New Roman" w:cs="Times New Roman"/>
        </w:rPr>
        <w:t xml:space="preserve">i doświadczenie </w:t>
      </w:r>
      <w:r w:rsidRPr="00D174BD">
        <w:rPr>
          <w:rFonts w:ascii="Times New Roman" w:hAnsi="Times New Roman" w:cs="Times New Roman"/>
        </w:rPr>
        <w:t xml:space="preserve">w zakresie wykonania </w:t>
      </w:r>
      <w:r w:rsidR="005B468D">
        <w:rPr>
          <w:rFonts w:ascii="Times New Roman" w:hAnsi="Times New Roman" w:cs="Times New Roman"/>
        </w:rPr>
        <w:t>przedmiotu</w:t>
      </w:r>
      <w:r w:rsidRPr="00D174BD">
        <w:rPr>
          <w:rFonts w:ascii="Times New Roman" w:hAnsi="Times New Roman" w:cs="Times New Roman"/>
        </w:rPr>
        <w:t xml:space="preserve"> zamówienia.</w:t>
      </w:r>
    </w:p>
    <w:p w14:paraId="676281B7" w14:textId="613FA806" w:rsidR="00F54A8B" w:rsidRDefault="00F54A8B" w:rsidP="005B468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>Znajdują się w sytuacji ekonomicznej i finansowej zapewniającej wykonanie zamówienia we wskazanych terminach</w:t>
      </w:r>
      <w:r w:rsidR="00A72D5C" w:rsidRPr="00D174BD">
        <w:rPr>
          <w:rFonts w:ascii="Times New Roman" w:hAnsi="Times New Roman" w:cs="Times New Roman"/>
        </w:rPr>
        <w:t>, co zostanie oświadczone w formularzu oferty.</w:t>
      </w:r>
    </w:p>
    <w:p w14:paraId="0B53CCD3" w14:textId="1AC378AA" w:rsidR="00E623AA" w:rsidRDefault="005B468D" w:rsidP="00F54A8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podlegają wykluczeniu na podstawie art. 7 ust. 1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2023 r. poz. 129 ze zm.).</w:t>
      </w:r>
    </w:p>
    <w:p w14:paraId="7DB08098" w14:textId="77777777" w:rsidR="00E623AA" w:rsidRDefault="00E623AA" w:rsidP="00E623A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547A592" w14:textId="77777777" w:rsidR="00E623AA" w:rsidRDefault="00E623AA" w:rsidP="00E623A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1E73A85" w14:textId="77777777" w:rsidR="00E623AA" w:rsidRDefault="00E623AA" w:rsidP="00E623A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872829C" w14:textId="77777777" w:rsidR="00E623AA" w:rsidRPr="00E623AA" w:rsidRDefault="00E623AA" w:rsidP="00E623A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9060334" w14:textId="1C4E851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lastRenderedPageBreak/>
        <w:t xml:space="preserve">KRYTERIA OCENY OFERTY I OPIS SPOSOBU PRZYZNAWANIA PUNKTACJI </w:t>
      </w:r>
    </w:p>
    <w:p w14:paraId="1BCB7FAA" w14:textId="77777777" w:rsid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Wszystkie oferty jakie wpłyną do Zamawiającego w odpowiedzi na zapytanie ofertowe zostaną poddane weryfikacji pod kątem zgodności z przedmiotem zamówienia. Oferta, która nie będzie zgodna z przedmiotem zamówienia lub taka która zostanie przedstawiona w formie uniemożliwiającej weryfikację tych informacji zostanie odrzucona jako niezgodna z przedmiotem zamówienia. </w:t>
      </w:r>
    </w:p>
    <w:p w14:paraId="50FBF421" w14:textId="19062523" w:rsidR="00F54A8B" w:rsidRP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Zamawiający dokona oceny punktowej ofert, które: </w:t>
      </w:r>
    </w:p>
    <w:p w14:paraId="46AA7C0B" w14:textId="77777777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zostały złożone w terminie, </w:t>
      </w:r>
    </w:p>
    <w:p w14:paraId="79997F5B" w14:textId="77777777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są zgodne z przedmiotem zamówienia, </w:t>
      </w:r>
    </w:p>
    <w:p w14:paraId="739FDCB5" w14:textId="7098314A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>spełniają warunki udziału w postępowaniu</w:t>
      </w:r>
      <w:r w:rsidR="00BD1D0F" w:rsidRPr="00D174BD">
        <w:rPr>
          <w:rFonts w:ascii="Times New Roman" w:hAnsi="Times New Roman" w:cs="Times New Roman"/>
        </w:rPr>
        <w:t>.</w:t>
      </w:r>
    </w:p>
    <w:p w14:paraId="55D814EA" w14:textId="77777777" w:rsidR="00D174BD" w:rsidRPr="00D174BD" w:rsidRDefault="00D174BD" w:rsidP="00D174BD">
      <w:pPr>
        <w:pStyle w:val="Akapitzlist"/>
        <w:jc w:val="both"/>
        <w:rPr>
          <w:rFonts w:ascii="Times New Roman" w:hAnsi="Times New Roman" w:cs="Times New Roman"/>
        </w:rPr>
      </w:pPr>
    </w:p>
    <w:p w14:paraId="22828F99" w14:textId="64524168" w:rsidR="000A5B58" w:rsidRPr="00F84598" w:rsidRDefault="00F54A8B" w:rsidP="00F845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Ocena punktowa zostanie dokonana na podstawie oceny kryterium cena – 100%, zgodnie </w:t>
      </w:r>
      <w:r w:rsidR="004D4D50" w:rsidRPr="00BD1D0F">
        <w:rPr>
          <w:rFonts w:ascii="Times New Roman" w:hAnsi="Times New Roman" w:cs="Times New Roman"/>
        </w:rPr>
        <w:br/>
      </w:r>
      <w:r w:rsidRPr="00BD1D0F">
        <w:rPr>
          <w:rFonts w:ascii="Times New Roman" w:hAnsi="Times New Roman" w:cs="Times New Roman"/>
        </w:rPr>
        <w:t xml:space="preserve">z poniższym wyjaśnieniem. </w:t>
      </w:r>
    </w:p>
    <w:p w14:paraId="31827257" w14:textId="3BC7B2EF" w:rsidR="000A5B58" w:rsidRPr="00F84598" w:rsidRDefault="00F54A8B" w:rsidP="00F8459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A5B58">
        <w:rPr>
          <w:rFonts w:ascii="Times New Roman" w:hAnsi="Times New Roman" w:cs="Times New Roman"/>
        </w:rPr>
        <w:t xml:space="preserve">Punktacja oraz waga procentowa kryteriów oceny ofert, ich znaczenie oraz sposób przyznawania punktacji: </w:t>
      </w:r>
      <w:r w:rsidRPr="00F84598">
        <w:rPr>
          <w:rFonts w:ascii="Times New Roman" w:hAnsi="Times New Roman" w:cs="Times New Roman"/>
        </w:rPr>
        <w:t xml:space="preserve">1 - cena: 100% </w:t>
      </w:r>
    </w:p>
    <w:p w14:paraId="06CA0038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5AF94B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Ocenie podlega cena brutto danej oferty. Maksymalna punktacja dla danej oferty z najniższą ceną brutto to 100 pkt. Kolejne oferty oceniane są proporcjonalnie do podanej ceny brutto zgodnie ze wzorem: (cena brutto najniższa / cena brutto danej oferty) * 100 pkt. </w:t>
      </w:r>
    </w:p>
    <w:p w14:paraId="38CE4F98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FDDCB45" w14:textId="54E36C93" w:rsidR="00F84598" w:rsidRPr="00F84598" w:rsidRDefault="00F54A8B" w:rsidP="00F8459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Zamawiający dokona wyboru najkorzystniejszej oferty zgodnie z przedstawionymi kryteriami wg wzoru: </w:t>
      </w:r>
    </w:p>
    <w:p w14:paraId="2A3E7344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W = C (cena) </w:t>
      </w:r>
    </w:p>
    <w:p w14:paraId="7CFF6D5D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gdzie: </w:t>
      </w:r>
    </w:p>
    <w:p w14:paraId="13E21839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W – Wybrana oferta </w:t>
      </w:r>
    </w:p>
    <w:p w14:paraId="10E7910A" w14:textId="7FBD152B" w:rsidR="00F54A8B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C – najkorzystniejsza cena </w:t>
      </w:r>
    </w:p>
    <w:p w14:paraId="0878C38B" w14:textId="77777777" w:rsidR="000A5B58" w:rsidRPr="004D4D50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B3F0E5" w14:textId="7755A9CB" w:rsidR="00F54A8B" w:rsidRPr="00BD1D0F" w:rsidRDefault="00F54A8B" w:rsidP="00BD1D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Oferta z największą ilością punktów zostanie wyłoniona jako najbardziej korzystna. </w:t>
      </w:r>
    </w:p>
    <w:p w14:paraId="782D46DF" w14:textId="6284E3DA" w:rsidR="00F54A8B" w:rsidRPr="00BD1D0F" w:rsidRDefault="00F54A8B" w:rsidP="00BD1D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>W przypadku, kiedy oferenci otrzymają identyczną liczbę punktów</w:t>
      </w:r>
      <w:r w:rsidR="00BC2E6C">
        <w:rPr>
          <w:rFonts w:ascii="Times New Roman" w:hAnsi="Times New Roman" w:cs="Times New Roman"/>
        </w:rPr>
        <w:t>,</w:t>
      </w:r>
      <w:r w:rsidRPr="00BD1D0F">
        <w:rPr>
          <w:rFonts w:ascii="Times New Roman" w:hAnsi="Times New Roman" w:cs="Times New Roman"/>
        </w:rPr>
        <w:t xml:space="preserve"> tj. podali taką samą najniższą cenę, Zamawiający zwróci się do tych podmiotów z prośbą o przedłożenie ponownie ofert zawierających cenę we wskazanym przez Zamawiającego terminie, po czym Zamawiający wybierze najkorzystniejszą ofertę spośród ponownie złożonych ofert. </w:t>
      </w:r>
    </w:p>
    <w:p w14:paraId="11ADA4A3" w14:textId="77777777" w:rsid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>Informac</w:t>
      </w:r>
      <w:r w:rsidR="006C62DD" w:rsidRPr="00BD1D0F">
        <w:rPr>
          <w:rFonts w:ascii="Times New Roman" w:hAnsi="Times New Roman" w:cs="Times New Roman"/>
        </w:rPr>
        <w:t>ja o wyborze najkorzystniejszej</w:t>
      </w:r>
      <w:r w:rsidRPr="00BD1D0F">
        <w:rPr>
          <w:rFonts w:ascii="Times New Roman" w:hAnsi="Times New Roman" w:cs="Times New Roman"/>
        </w:rPr>
        <w:t xml:space="preserve"> oferty zostanie upubliczniona </w:t>
      </w:r>
      <w:r w:rsidR="00271B71" w:rsidRPr="00BD1D0F">
        <w:rPr>
          <w:rFonts w:ascii="Times New Roman" w:hAnsi="Times New Roman" w:cs="Times New Roman"/>
        </w:rPr>
        <w:t xml:space="preserve">na stronie internetowej </w:t>
      </w:r>
      <w:r w:rsidR="00BD1D0F" w:rsidRPr="00BD1D0F">
        <w:rPr>
          <w:rFonts w:ascii="Times New Roman" w:hAnsi="Times New Roman" w:cs="Times New Roman"/>
        </w:rPr>
        <w:t>Urzędu Gminy w Złejwsi Wielkiej</w:t>
      </w:r>
      <w:r w:rsidR="00271B71" w:rsidRPr="00BD1D0F">
        <w:rPr>
          <w:rFonts w:ascii="Times New Roman" w:hAnsi="Times New Roman" w:cs="Times New Roman"/>
        </w:rPr>
        <w:t xml:space="preserve">: </w:t>
      </w:r>
      <w:hyperlink r:id="rId10" w:history="1">
        <w:r w:rsidR="00BD1D0F" w:rsidRPr="00BD1D0F">
          <w:rPr>
            <w:rStyle w:val="Hipercze"/>
            <w:rFonts w:ascii="Times New Roman" w:hAnsi="Times New Roman" w:cs="Times New Roman"/>
          </w:rPr>
          <w:t>https://www.zlawies.pl/9091,rzadowy-fundusz-polski-lad</w:t>
        </w:r>
      </w:hyperlink>
      <w:r w:rsidR="00BD1D0F" w:rsidRPr="00BD1D0F">
        <w:rPr>
          <w:rFonts w:ascii="Times New Roman" w:hAnsi="Times New Roman" w:cs="Times New Roman"/>
        </w:rPr>
        <w:t xml:space="preserve"> </w:t>
      </w:r>
    </w:p>
    <w:p w14:paraId="7C06AEA5" w14:textId="3D203272" w:rsidR="00F84598" w:rsidRDefault="00F54A8B" w:rsidP="00F54A8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W przypadku, gdy cena najkorzystniejszej oferty przekroczy budżet </w:t>
      </w:r>
      <w:r w:rsidR="006C62DD" w:rsidRPr="00BD1D0F">
        <w:rPr>
          <w:rFonts w:ascii="Times New Roman" w:hAnsi="Times New Roman" w:cs="Times New Roman"/>
        </w:rPr>
        <w:t>inwestycji</w:t>
      </w:r>
      <w:r w:rsidRPr="00BD1D0F">
        <w:rPr>
          <w:rFonts w:ascii="Times New Roman" w:hAnsi="Times New Roman" w:cs="Times New Roman"/>
        </w:rPr>
        <w:t xml:space="preserve"> zaplanowany na realizację </w:t>
      </w:r>
      <w:r w:rsidR="006C62DD" w:rsidRPr="00BD1D0F">
        <w:rPr>
          <w:rFonts w:ascii="Times New Roman" w:hAnsi="Times New Roman" w:cs="Times New Roman"/>
        </w:rPr>
        <w:t>roboty budowlanej</w:t>
      </w:r>
      <w:r w:rsidRPr="00BD1D0F">
        <w:rPr>
          <w:rFonts w:ascii="Times New Roman" w:hAnsi="Times New Roman" w:cs="Times New Roman"/>
        </w:rPr>
        <w:t xml:space="preserve">, Zamawiający zastrzega sobie prawo do unieważnienia całego postępowania objętego niniejszym zapytaniem ofertowym lub prawo do negocjowania ceny </w:t>
      </w:r>
      <w:r w:rsidR="004D4D50" w:rsidRPr="00BD1D0F">
        <w:rPr>
          <w:rFonts w:ascii="Times New Roman" w:hAnsi="Times New Roman" w:cs="Times New Roman"/>
        </w:rPr>
        <w:br/>
      </w:r>
      <w:r w:rsidRPr="00BD1D0F">
        <w:rPr>
          <w:rFonts w:ascii="Times New Roman" w:hAnsi="Times New Roman" w:cs="Times New Roman"/>
        </w:rPr>
        <w:t xml:space="preserve">z Wykonawcą, który złożył najkorzystniejszą ofertę. W przypadku podjęcia negocjacji, gdy negocjacje nie przyniosą efektu, Zamawiający unieważni wybór wyłonionego Wykonawcy i będzie rozpatrywał oferty kolejnych Wykonawców znajdujących się na liście rankingowej. </w:t>
      </w:r>
    </w:p>
    <w:p w14:paraId="76CFCDB9" w14:textId="77777777" w:rsidR="00F84598" w:rsidRPr="00F84598" w:rsidRDefault="00F84598" w:rsidP="00F8459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942D3BC" w14:textId="02907C8C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TERMIN, SPOSÓB I MIEJSCE SKŁADANIA OFERT </w:t>
      </w:r>
    </w:p>
    <w:p w14:paraId="33C187AC" w14:textId="1186C597" w:rsidR="00F54A8B" w:rsidRPr="00FA006A" w:rsidRDefault="00F54A8B" w:rsidP="00FA006A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FA006A">
        <w:rPr>
          <w:rFonts w:ascii="Times New Roman" w:hAnsi="Times New Roman" w:cs="Times New Roman"/>
        </w:rPr>
        <w:t xml:space="preserve">Termin składania ofert do dnia </w:t>
      </w:r>
      <w:r w:rsidR="00BC2E6C">
        <w:rPr>
          <w:rFonts w:ascii="Times New Roman" w:hAnsi="Times New Roman" w:cs="Times New Roman"/>
        </w:rPr>
        <w:t>1</w:t>
      </w:r>
      <w:r w:rsidR="005B468D">
        <w:rPr>
          <w:rFonts w:ascii="Times New Roman" w:hAnsi="Times New Roman" w:cs="Times New Roman"/>
        </w:rPr>
        <w:t>9</w:t>
      </w:r>
      <w:r w:rsidR="00D743E7">
        <w:rPr>
          <w:rFonts w:ascii="Times New Roman" w:hAnsi="Times New Roman" w:cs="Times New Roman"/>
        </w:rPr>
        <w:t xml:space="preserve"> </w:t>
      </w:r>
      <w:r w:rsidR="005B468D">
        <w:rPr>
          <w:rFonts w:ascii="Times New Roman" w:hAnsi="Times New Roman" w:cs="Times New Roman"/>
        </w:rPr>
        <w:t>wrześni</w:t>
      </w:r>
      <w:r w:rsidR="00D743E7">
        <w:rPr>
          <w:rFonts w:ascii="Times New Roman" w:hAnsi="Times New Roman" w:cs="Times New Roman"/>
        </w:rPr>
        <w:t>a</w:t>
      </w:r>
      <w:r w:rsidR="004D4D50" w:rsidRPr="00FA006A">
        <w:rPr>
          <w:rFonts w:ascii="Times New Roman" w:hAnsi="Times New Roman" w:cs="Times New Roman"/>
        </w:rPr>
        <w:t xml:space="preserve"> 2024</w:t>
      </w:r>
      <w:r w:rsidR="00DB030C" w:rsidRPr="00FA006A">
        <w:rPr>
          <w:rFonts w:ascii="Times New Roman" w:hAnsi="Times New Roman" w:cs="Times New Roman"/>
        </w:rPr>
        <w:t xml:space="preserve">  r. </w:t>
      </w:r>
      <w:r w:rsidR="00FA006A" w:rsidRPr="00FA006A">
        <w:rPr>
          <w:rFonts w:ascii="Times New Roman" w:hAnsi="Times New Roman" w:cs="Times New Roman"/>
        </w:rPr>
        <w:t>do godziny</w:t>
      </w:r>
      <w:r w:rsidR="000A5B58">
        <w:rPr>
          <w:rFonts w:ascii="Times New Roman" w:hAnsi="Times New Roman" w:cs="Times New Roman"/>
        </w:rPr>
        <w:t xml:space="preserve"> 1</w:t>
      </w:r>
      <w:r w:rsidR="005B468D">
        <w:rPr>
          <w:rFonts w:ascii="Times New Roman" w:hAnsi="Times New Roman" w:cs="Times New Roman"/>
        </w:rPr>
        <w:t>0</w:t>
      </w:r>
      <w:r w:rsidR="000A5B58">
        <w:rPr>
          <w:rFonts w:ascii="Times New Roman" w:hAnsi="Times New Roman" w:cs="Times New Roman"/>
        </w:rPr>
        <w:t>.00.</w:t>
      </w:r>
      <w:r w:rsidR="00FA006A" w:rsidRPr="00FA006A">
        <w:rPr>
          <w:rFonts w:ascii="Times New Roman" w:hAnsi="Times New Roman" w:cs="Times New Roman"/>
        </w:rPr>
        <w:t xml:space="preserve"> </w:t>
      </w:r>
    </w:p>
    <w:p w14:paraId="4467AC19" w14:textId="0998A14D" w:rsidR="006A39DB" w:rsidRPr="006A39DB" w:rsidRDefault="00F54A8B" w:rsidP="006A39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06A">
        <w:rPr>
          <w:rFonts w:ascii="Times New Roman" w:hAnsi="Times New Roman" w:cs="Times New Roman"/>
        </w:rPr>
        <w:t xml:space="preserve">Miejsce składania ofert: </w:t>
      </w:r>
      <w:r w:rsidRPr="00FA006A">
        <w:rPr>
          <w:rFonts w:ascii="Times New Roman" w:hAnsi="Times New Roman" w:cs="Times New Roman"/>
          <w:b/>
          <w:bCs/>
        </w:rPr>
        <w:t xml:space="preserve">siedziba Zamawiającego – </w:t>
      </w:r>
      <w:r w:rsidR="005B468D">
        <w:rPr>
          <w:rFonts w:ascii="Times New Roman" w:hAnsi="Times New Roman" w:cs="Times New Roman"/>
        </w:rPr>
        <w:t xml:space="preserve">Urząd Gminy w Złejwsi Wielkiej, ul. Handlowa 7, 87-134 Zławieś Wielka, sekretariat I piętro </w:t>
      </w:r>
      <w:r w:rsidR="006A39DB">
        <w:rPr>
          <w:rFonts w:ascii="Times New Roman" w:hAnsi="Times New Roman" w:cs="Times New Roman"/>
        </w:rPr>
        <w:t>w terminie składania ofert</w:t>
      </w:r>
      <w:r w:rsidR="005B468D">
        <w:rPr>
          <w:rFonts w:ascii="Times New Roman" w:hAnsi="Times New Roman" w:cs="Times New Roman"/>
        </w:rPr>
        <w:t>.</w:t>
      </w:r>
    </w:p>
    <w:p w14:paraId="6273EB7B" w14:textId="0362367C" w:rsidR="006B549A" w:rsidRPr="007B00EB" w:rsidRDefault="006B549A" w:rsidP="00071F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lastRenderedPageBreak/>
        <w:t>Za termin złożenia oferty przyjmuje się dzień dostarczenia do siedziby Zamawiającego, nie decyduje data nadania przesyłki. Oferty złożone po terminie nie będą rozpatrywane.</w:t>
      </w:r>
      <w:r w:rsidR="007B00EB">
        <w:rPr>
          <w:rFonts w:ascii="Times New Roman" w:hAnsi="Times New Roman" w:cs="Times New Roman"/>
        </w:rPr>
        <w:t xml:space="preserve"> Zamawiający nie zwraca przesłanych ofert.</w:t>
      </w:r>
    </w:p>
    <w:p w14:paraId="71A876EF" w14:textId="5C7BA63D" w:rsidR="006B549A" w:rsidRDefault="006B549A" w:rsidP="006B549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Ofertę należy złożyć w formie papierowej, umieszczając ją w jednej zamkniętej kopercie</w:t>
      </w:r>
      <w:r w:rsidR="006D31F5">
        <w:rPr>
          <w:rFonts w:ascii="Times New Roman" w:hAnsi="Times New Roman" w:cs="Times New Roman"/>
        </w:rPr>
        <w:t xml:space="preserve"> (zapieczętowanej w sposób gwarantujący zachowanie poufności jej treści oraz zabezpieczającej jej nienaruszalność), z dopiskiem: Oferta na zadanie pn. „Modernizacja infrastruktury oświetleniowej na terenie Gminy Zławieś Wielka”. Ponadto na kopercie należy umieścić nazwę i adres Zamawiającego oraz nazwę i adres Wykonawcy.</w:t>
      </w:r>
    </w:p>
    <w:p w14:paraId="788B1E2F" w14:textId="1E58AB5B" w:rsidR="006D31F5" w:rsidRPr="007B00EB" w:rsidRDefault="006D31F5" w:rsidP="006D31F5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dopuszcza się składania ofert w wersji elektronicznej.</w:t>
      </w:r>
    </w:p>
    <w:p w14:paraId="7D8E4FEF" w14:textId="47A851F6" w:rsidR="00A72D5C" w:rsidRDefault="00A72D5C" w:rsidP="006B5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49A">
        <w:rPr>
          <w:rFonts w:ascii="Times New Roman" w:hAnsi="Times New Roman" w:cs="Times New Roman"/>
        </w:rPr>
        <w:t>Oferta powinna być złożona zgodnie ze wzorem oferty (formularz ofertowy), stanowiącym załącznik nr 1 do zapytania ofertowego. Powinny zostać uzupełnione wszystkie wymagane informacje.</w:t>
      </w:r>
    </w:p>
    <w:p w14:paraId="4258E434" w14:textId="77777777" w:rsidR="007B00EB" w:rsidRPr="007B00EB" w:rsidRDefault="007B00EB" w:rsidP="007B00E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W oryginale należy złożyć:</w:t>
      </w:r>
    </w:p>
    <w:p w14:paraId="67377BBA" w14:textId="617CBA1C" w:rsidR="007B00EB" w:rsidRPr="007B00EB" w:rsidRDefault="007B00EB" w:rsidP="007B00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formularz ofert</w:t>
      </w:r>
      <w:r w:rsidR="000A5B58">
        <w:rPr>
          <w:rFonts w:ascii="Times New Roman" w:hAnsi="Times New Roman" w:cs="Times New Roman"/>
        </w:rPr>
        <w:t>y</w:t>
      </w:r>
      <w:r w:rsidRPr="007B00EB">
        <w:rPr>
          <w:rFonts w:ascii="Times New Roman" w:hAnsi="Times New Roman" w:cs="Times New Roman"/>
        </w:rPr>
        <w:t xml:space="preserve"> – załącznik nr 1</w:t>
      </w:r>
      <w:r w:rsidR="000A5B58">
        <w:rPr>
          <w:rFonts w:ascii="Times New Roman" w:hAnsi="Times New Roman" w:cs="Times New Roman"/>
        </w:rPr>
        <w:t>,</w:t>
      </w:r>
    </w:p>
    <w:p w14:paraId="11D69934" w14:textId="3ECDE205" w:rsidR="007B00EB" w:rsidRDefault="000A5B58" w:rsidP="007B00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RODO</w:t>
      </w:r>
      <w:r w:rsidR="007B00EB">
        <w:rPr>
          <w:rFonts w:ascii="Times New Roman" w:hAnsi="Times New Roman" w:cs="Times New Roman"/>
        </w:rPr>
        <w:t xml:space="preserve"> – załącznik nr </w:t>
      </w:r>
      <w:r>
        <w:rPr>
          <w:rFonts w:ascii="Times New Roman" w:hAnsi="Times New Roman" w:cs="Times New Roman"/>
        </w:rPr>
        <w:t>2</w:t>
      </w:r>
      <w:r w:rsidR="00BC1F2B">
        <w:rPr>
          <w:rFonts w:ascii="Times New Roman" w:hAnsi="Times New Roman" w:cs="Times New Roman"/>
        </w:rPr>
        <w:t xml:space="preserve">, </w:t>
      </w:r>
    </w:p>
    <w:p w14:paraId="4700D9CE" w14:textId="246D2305" w:rsidR="00BC1F2B" w:rsidRPr="00BC1F2B" w:rsidRDefault="00BC1F2B" w:rsidP="00BC1F2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 – załącznik nr 3 i 4.</w:t>
      </w:r>
    </w:p>
    <w:p w14:paraId="00E4A293" w14:textId="681E0327" w:rsidR="006B549A" w:rsidRPr="006B549A" w:rsidRDefault="006B549A" w:rsidP="006B5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być złożona w języku polskim i w formie pisemnej.</w:t>
      </w:r>
    </w:p>
    <w:p w14:paraId="740C661E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215CD9D1" w14:textId="0D93A42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ZAKRES WYKLUCZENIA </w:t>
      </w:r>
    </w:p>
    <w:p w14:paraId="021CF8E7" w14:textId="39251E3E" w:rsidR="00F54A8B" w:rsidRPr="004D4D50" w:rsidRDefault="00F54A8B" w:rsidP="005B01D3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Z udziału w postępowaniu wykluczeni są Wykonawcy powiązani osobowo i kapitałowo </w:t>
      </w:r>
      <w:r w:rsidR="005B01D3">
        <w:rPr>
          <w:rFonts w:ascii="Times New Roman" w:hAnsi="Times New Roman" w:cs="Times New Roman"/>
        </w:rPr>
        <w:br/>
      </w:r>
      <w:r w:rsidRPr="004D4D50">
        <w:rPr>
          <w:rFonts w:ascii="Times New Roman" w:hAnsi="Times New Roman" w:cs="Times New Roman"/>
        </w:rPr>
        <w:t xml:space="preserve">z Zamawiającym, tym samym do udziału w postępowaniu Zamawiający dopuści podmioty, które złożą następujące oświadczenie w tym zakresie: </w:t>
      </w:r>
    </w:p>
    <w:p w14:paraId="2C855E75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4D50">
        <w:rPr>
          <w:rFonts w:ascii="Times New Roman" w:hAnsi="Times New Roman" w:cs="Times New Roman"/>
          <w:i/>
          <w:iCs/>
        </w:rPr>
        <w:t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856C40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69125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a) uczestniczeniu w spółce jako wspólnik spółki cywilnej lub spółki osobowej, </w:t>
      </w:r>
    </w:p>
    <w:p w14:paraId="2B4AED44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b) posiadaniu co najmniej 10 % udziałów lub akcji, </w:t>
      </w:r>
    </w:p>
    <w:p w14:paraId="747D25B7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c) pełnieniu funkcji członka organu nadzorczego lub zarządzającego, prokurenta, pełnomocnika, </w:t>
      </w:r>
    </w:p>
    <w:p w14:paraId="26D0558E" w14:textId="2766DB18" w:rsidR="005B01D3" w:rsidRPr="00F84598" w:rsidRDefault="00F54A8B" w:rsidP="00F8459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4D50">
        <w:rPr>
          <w:rFonts w:ascii="Times New Roman" w:hAnsi="Times New Roman" w:cs="Times New Roman"/>
          <w:i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9472CE7" w14:textId="77777777" w:rsidR="00BC2E6C" w:rsidRDefault="00BC2E6C" w:rsidP="00F54A8B">
      <w:pPr>
        <w:rPr>
          <w:rFonts w:ascii="Times New Roman" w:hAnsi="Times New Roman" w:cs="Times New Roman"/>
          <w:b/>
          <w:bCs/>
        </w:rPr>
      </w:pPr>
    </w:p>
    <w:p w14:paraId="6ADF6AFD" w14:textId="4614CB84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DODATKOWE WARUNKI </w:t>
      </w:r>
    </w:p>
    <w:p w14:paraId="4574BABE" w14:textId="77777777" w:rsid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>Termin związania ofertą: 30 dni kalendarzowych</w:t>
      </w:r>
      <w:r w:rsidR="00A70746" w:rsidRPr="00A70746">
        <w:rPr>
          <w:rFonts w:ascii="Times New Roman" w:hAnsi="Times New Roman" w:cs="Times New Roman"/>
        </w:rPr>
        <w:t>.</w:t>
      </w:r>
      <w:r w:rsidRPr="00A70746">
        <w:rPr>
          <w:rFonts w:ascii="Times New Roman" w:hAnsi="Times New Roman" w:cs="Times New Roman"/>
        </w:rPr>
        <w:t xml:space="preserve"> </w:t>
      </w:r>
    </w:p>
    <w:p w14:paraId="6C74F716" w14:textId="32CFC3EE" w:rsid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>Oferta oraz składane łącznie z nią dokumenty muszą być podpisane przez osoby uprawnione do reprezentowania Oferenta, a podpisy muszą umożliwić identyfikację tożsamości osób je składających</w:t>
      </w:r>
      <w:r w:rsidR="00200A1D">
        <w:rPr>
          <w:rFonts w:ascii="Times New Roman" w:hAnsi="Times New Roman" w:cs="Times New Roman"/>
        </w:rPr>
        <w:t>,</w:t>
      </w:r>
      <w:r w:rsidRPr="00A70746">
        <w:rPr>
          <w:rFonts w:ascii="Times New Roman" w:hAnsi="Times New Roman" w:cs="Times New Roman"/>
        </w:rPr>
        <w:t xml:space="preserve"> tj. podpis powinien być złożony wraz z imienną pieczątką lub podpis powinien być czytelny z podaniem imienia i nazwiska przez osobę upoważnioną do reprezentacji Wykonawcy zgodnie z zasadami reprezentacji wskazanymi we właściwym rejestrze lub centralnej ewidencji </w:t>
      </w:r>
      <w:r w:rsidR="00D743E7">
        <w:rPr>
          <w:rFonts w:ascii="Times New Roman" w:hAnsi="Times New Roman" w:cs="Times New Roman"/>
        </w:rPr>
        <w:br/>
      </w:r>
      <w:r w:rsidRPr="00A70746">
        <w:rPr>
          <w:rFonts w:ascii="Times New Roman" w:hAnsi="Times New Roman" w:cs="Times New Roman"/>
        </w:rPr>
        <w:t xml:space="preserve">i informacji o działalności gospodarczej (CEIDG). Jeżeli osoba/osoby podpisująca/e ofertę nie wynika z KRS lub z ewidencji działalności gospodarczej (CEIDG), to należy dołączyć stosowne pełnomocnictwo dla tej osoby. Pełnomocnictwo to musi w swej treści wyraźnie wskazywać </w:t>
      </w:r>
      <w:r w:rsidRPr="00A70746">
        <w:rPr>
          <w:rFonts w:ascii="Times New Roman" w:hAnsi="Times New Roman" w:cs="Times New Roman"/>
        </w:rPr>
        <w:lastRenderedPageBreak/>
        <w:t xml:space="preserve">uprawnienia tej osoby do składania oświadczeń woli w postępowaniu o udzielenie zamówienia, np. do podpisania oferty. </w:t>
      </w:r>
    </w:p>
    <w:p w14:paraId="517CC826" w14:textId="77777777" w:rsidR="00A70746" w:rsidRP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  <w:u w:val="single"/>
        </w:rPr>
        <w:t xml:space="preserve">Do upływu terminu składania ofert Zamawiający zastrzega sobie prawo zmiany lub uzupełnienia treści niniejszego zapytania ofertowego. W tej sytuacji potencjalni Wykonawcy, którzy złożyli już ofertę zostaną poinformowani o dokonanej zmianie treści zapytania ofertowego i o ewentualnym nowym terminie składania ofert. </w:t>
      </w:r>
    </w:p>
    <w:p w14:paraId="15CA629F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 xml:space="preserve">Zamawiający zastrzega sobie prawo do unieważnienia postępowania w ramach zapytania ofertowego bez podania przyczyny – na każdym jego etapie – bez ponoszenia jakichkolwiek skutków prawnych i finansowych. </w:t>
      </w:r>
    </w:p>
    <w:p w14:paraId="0F3DD82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Zamawiający zastrzega sobie prawo wydłużenia terminu składania ofert w ramach zapytania ofertowego bez podania przyczyny. </w:t>
      </w:r>
    </w:p>
    <w:p w14:paraId="4C3822A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Zamawiający może żądać od Oferentów w toku badania i oceny ofert wyjaśnień, dodatkowych dokumentów i informacji dotyczących treści złożonych ofert, bądź uzupełnienia braków w złożonej ofercie wyznaczając Wykonawcy odpowiedni termin. W przypadku nieuzupełnienia oferty lub niezłożenia pełnych wyjaśnień, Zamawiający uprawniony będzie do odrzucenia oferty.</w:t>
      </w:r>
    </w:p>
    <w:p w14:paraId="24E4FE6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 przypadku wystąpienia podejrzenia lub/i przesłanek, które mogą wskazywać, że złożone oświadczenia lub dokumenty w ofercie są nieprawdziwe, Zamawiający może żądać od Oferenta stosownych wyjaśnień na każdym etapie oceny oferty, również po wyborze wykonawcy oraz po podpisaniu umowy. W przypadku niezłożenia w wyznaczonym terminie pełnych wyjaśnień oraz braku udowodnienia, że informacje w złożonej ofercie są zgodne z prawdą, Zamawiający ma prawo do odrzucenia oferty, a także do rozwiązania umowy na etapie jej realizacji. </w:t>
      </w:r>
    </w:p>
    <w:p w14:paraId="4A570299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Zamawiający ma prawo do odrzucenia oferty, jeśli oferta jest niekompletna, nie spełnia warunków udziału w postępowaniu, nie spełnia wymogów formalnyc</w:t>
      </w:r>
      <w:r w:rsidR="000E49FB" w:rsidRPr="00D743E7">
        <w:rPr>
          <w:rFonts w:ascii="Times New Roman" w:hAnsi="Times New Roman" w:cs="Times New Roman"/>
        </w:rPr>
        <w:t xml:space="preserve">h, jest niezgodna z zapytaniem. </w:t>
      </w:r>
      <w:r w:rsidRPr="00D743E7">
        <w:rPr>
          <w:rFonts w:ascii="Times New Roman" w:hAnsi="Times New Roman" w:cs="Times New Roman"/>
        </w:rPr>
        <w:t xml:space="preserve"> </w:t>
      </w:r>
    </w:p>
    <w:p w14:paraId="6AF2D39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 tytułu odrzucenia oferty, oferentowi nie przysługuje żadne roszczenie w stosunku do Zamawiającego. </w:t>
      </w:r>
    </w:p>
    <w:p w14:paraId="4237E3C6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Podana cena w ofercie stanowi cenę ryczałtową i obejmuje wszystkie koszty niezbędne do należytego wykonania niniejszego zamówienia. Podana cena ofertowa będzie niezmienna przez cały okres obowiązywania umowy. </w:t>
      </w:r>
    </w:p>
    <w:p w14:paraId="3AB162B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Podana cena w ofercie jest ceną brutto i musi być podana w polskich złotych (PLN) liczbowo oraz słownie. </w:t>
      </w:r>
    </w:p>
    <w:p w14:paraId="0848165F" w14:textId="3ECCB42C" w:rsidR="00D743E7" w:rsidRPr="00D743E7" w:rsidRDefault="00D743E7" w:rsidP="00D743E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Podana w ofercie kwota brutto obejmuje wszelkie koszty związane z realizacją zamówienia w tym m.in. ewentualny podatek VAT i/lub wszystkie obciążenia z tytułu ubezpieczeń społecznych, ubezpieczeń zdrowotnych, funduszu pracy i innych – jeżeli wystąpi obowiązek ich zapłacenia.</w:t>
      </w:r>
    </w:p>
    <w:p w14:paraId="16783E8A" w14:textId="05995A6E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Oferowaną cenę ryczałtową brutto wpisaną do formularza oferty należy wylicz</w:t>
      </w:r>
      <w:r w:rsidR="00F92A6D" w:rsidRPr="00D743E7">
        <w:rPr>
          <w:rFonts w:ascii="Times New Roman" w:hAnsi="Times New Roman" w:cs="Times New Roman"/>
        </w:rPr>
        <w:t xml:space="preserve">yć w szczególności w oparciu o </w:t>
      </w:r>
      <w:r w:rsidRPr="00D743E7">
        <w:rPr>
          <w:rFonts w:ascii="Times New Roman" w:hAnsi="Times New Roman" w:cs="Times New Roman"/>
        </w:rPr>
        <w:t>aktualne, powszechn</w:t>
      </w:r>
      <w:r w:rsidR="00F92A6D" w:rsidRPr="00D743E7">
        <w:rPr>
          <w:rFonts w:ascii="Times New Roman" w:hAnsi="Times New Roman" w:cs="Times New Roman"/>
        </w:rPr>
        <w:t>i</w:t>
      </w:r>
      <w:r w:rsidRPr="00D743E7">
        <w:rPr>
          <w:rFonts w:ascii="Times New Roman" w:hAnsi="Times New Roman" w:cs="Times New Roman"/>
        </w:rPr>
        <w:t xml:space="preserve">e stosowane katalogi, cenniki, taryfikatory bądź inne wskaźniki kosztów, dane przedstawione w Ogłoszeniu, w tym wynikające z istotnych postanowień umowy, opis przedmiotu zamówienia, jego zakres, ewentualną wizję lokalną, koszty wykonania w okresie udzielonej przez Wykonawcę gwarancji wymaganych przeglądów gwarancyjnych, koszty ubezpieczenia OC, koszty związane z obowiązującymi przy wykonaniu zamówienia przepisami prawa w tym koszty należnego podatku od towarów i usług VAT, jak również koszty wynikające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wszelkich upustów i rabatów.  </w:t>
      </w:r>
    </w:p>
    <w:p w14:paraId="5FD5758A" w14:textId="672ED54C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Wykonawca określając wynagrodzenie zobowiązany jest do bardzo starannego zapoznania się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przedmiotem zamówienia, warunkami wykonania i wszystkimi czynnikami mogącymi mieć wpływ na cenę zamówienia. </w:t>
      </w:r>
    </w:p>
    <w:p w14:paraId="1E22C510" w14:textId="0AB9AC50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Terminem rozpoczęcia realizacji zamówienia jest data podpisania umowy z Wykonawcą,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>a terminem zakończenia data protokołu odbioru końcowego zamówienia podpisana przez Zamawiającego.</w:t>
      </w:r>
    </w:p>
    <w:p w14:paraId="219FAC1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lastRenderedPageBreak/>
        <w:t xml:space="preserve">Ewentualne roboty zamienne, które wystąpią podczas procesu realizacji zamówienia muszą zostać wykonane w ramach zaoferowanej ceny ryczałtowej oraz wymagają zgody Zamawiającego. </w:t>
      </w:r>
    </w:p>
    <w:p w14:paraId="1FABDA8B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Ewentualne roboty, które nie zostały </w:t>
      </w:r>
      <w:r w:rsidR="00F92A6D" w:rsidRPr="00D743E7">
        <w:rPr>
          <w:rFonts w:ascii="Times New Roman" w:hAnsi="Times New Roman" w:cs="Times New Roman"/>
        </w:rPr>
        <w:t>ujęte w opisie przedmiotu zamówienia związanym</w:t>
      </w:r>
      <w:r w:rsidRPr="00D743E7">
        <w:rPr>
          <w:rFonts w:ascii="Times New Roman" w:hAnsi="Times New Roman" w:cs="Times New Roman"/>
        </w:rPr>
        <w:t xml:space="preserve">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niniejszym zapytaniem ofertowym, a są naturalną konsekwencją procesu budowlanego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i w naturalny sposób z niego wynikają, uznaje się, że wykonawca robót dysponując </w:t>
      </w:r>
      <w:r w:rsidR="000747AB" w:rsidRPr="00D743E7">
        <w:rPr>
          <w:rFonts w:ascii="Times New Roman" w:hAnsi="Times New Roman" w:cs="Times New Roman"/>
        </w:rPr>
        <w:t>opis</w:t>
      </w:r>
      <w:r w:rsidR="00BA1F3B" w:rsidRPr="00D743E7">
        <w:rPr>
          <w:rFonts w:ascii="Times New Roman" w:hAnsi="Times New Roman" w:cs="Times New Roman"/>
        </w:rPr>
        <w:t>em</w:t>
      </w:r>
      <w:r w:rsidR="000747AB" w:rsidRPr="00D743E7">
        <w:rPr>
          <w:rFonts w:ascii="Times New Roman" w:hAnsi="Times New Roman" w:cs="Times New Roman"/>
        </w:rPr>
        <w:t xml:space="preserve"> przedmiotu zamówienia</w:t>
      </w:r>
      <w:r w:rsidRPr="00D743E7">
        <w:rPr>
          <w:rFonts w:ascii="Times New Roman" w:hAnsi="Times New Roman" w:cs="Times New Roman"/>
        </w:rPr>
        <w:t xml:space="preserve"> powinien przewidzieć je jako konieczne do wykonania mimo, że </w:t>
      </w:r>
      <w:r w:rsidR="000747AB" w:rsidRPr="00D743E7">
        <w:rPr>
          <w:rFonts w:ascii="Times New Roman" w:hAnsi="Times New Roman" w:cs="Times New Roman"/>
        </w:rPr>
        <w:t>opis przedmiotu zamówienia</w:t>
      </w:r>
      <w:r w:rsidRPr="00D743E7">
        <w:rPr>
          <w:rFonts w:ascii="Times New Roman" w:hAnsi="Times New Roman" w:cs="Times New Roman"/>
        </w:rPr>
        <w:t xml:space="preserve"> literalnie ich nie wymienia. De facto roboty te są ściśle związane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przedmiotem zamówienia. Wynika to z zawodowego charakteru wykonywanych przez wykonawcę robót budowlanych czynności i przypisanego do nich określonego poziomu wiedzy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i doświadczenia zawodowego. Tego typu roboty muszą zostać zrealizowane w ramach zaoferowanej ceny ryczałtowej. </w:t>
      </w:r>
    </w:p>
    <w:p w14:paraId="4CFBC141" w14:textId="77777777" w:rsidR="00D743E7" w:rsidRDefault="00F54A8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Za roboty dodatkowe nie można uznać robót, które wynikają z wykonania większych ilości robót, gdyż w istocie to roboty, które stanowią przedmiot zamówienia. W interesie Wykonawcy leży własna ocena </w:t>
      </w:r>
      <w:r w:rsidR="000747AB" w:rsidRPr="00D743E7">
        <w:rPr>
          <w:rFonts w:ascii="Times New Roman" w:hAnsi="Times New Roman" w:cs="Times New Roman"/>
        </w:rPr>
        <w:t>robót budowlanych przewidzianych do wykonania</w:t>
      </w:r>
      <w:r w:rsidRPr="00D743E7">
        <w:rPr>
          <w:rFonts w:ascii="Times New Roman" w:hAnsi="Times New Roman" w:cs="Times New Roman"/>
        </w:rPr>
        <w:t xml:space="preserve"> oraz uwzględnienie wszelkich innych okoliczności które mogą mieć wpływ na cenę. Takie roboty Wykonawca ma obowiązek wykonać w ramach oferowanej ceny ryczałtowej. </w:t>
      </w:r>
    </w:p>
    <w:p w14:paraId="4C06D014" w14:textId="2BBEACE6" w:rsidR="005B01D3" w:rsidRDefault="00F54A8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Wszelkie ewentualne kosztorysy wykonywane w trakcie prowadzonych robót w przypadku wystąpienia ewentualnych robót zamiennych lub dodatkowych, których nie da się oszacować na etapie przygotowania oferty leżą po stronie Wykonawcy. </w:t>
      </w:r>
    </w:p>
    <w:p w14:paraId="1CF85FE4" w14:textId="73F1EF83" w:rsidR="00D743E7" w:rsidRPr="00D743E7" w:rsidRDefault="006A39D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zobowiązuje się do poddania ewentualnych sporów w relacjach </w:t>
      </w:r>
      <w:r>
        <w:rPr>
          <w:rFonts w:ascii="Times New Roman" w:hAnsi="Times New Roman" w:cs="Times New Roman"/>
        </w:rPr>
        <w:br/>
        <w:t>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5C6F2D21" w14:textId="77777777" w:rsidR="00BC7D05" w:rsidRPr="00BC7D05" w:rsidRDefault="00BC7D05" w:rsidP="00BC7D05">
      <w:pPr>
        <w:jc w:val="both"/>
        <w:rPr>
          <w:rFonts w:ascii="Times New Roman" w:hAnsi="Times New Roman" w:cs="Times New Roman"/>
        </w:rPr>
      </w:pPr>
    </w:p>
    <w:p w14:paraId="195E25E2" w14:textId="4077B926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LISTA DOKUMENTÓW/OŚWIADCZEŃ WYMAGANYCH OD WYKONAWCY </w:t>
      </w:r>
    </w:p>
    <w:p w14:paraId="15163DA3" w14:textId="2FEFE888" w:rsidR="007C1B17" w:rsidRPr="004D4D50" w:rsidRDefault="00F54A8B" w:rsidP="00F54A8B">
      <w:p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>Oferta zgodnie ze wzorem stanowiącym załącznik 1 do zapytania ofertowego</w:t>
      </w:r>
      <w:r w:rsidR="00AE0BDE" w:rsidRPr="00AE0BDE">
        <w:rPr>
          <w:rFonts w:ascii="Times New Roman" w:hAnsi="Times New Roman" w:cs="Times New Roman"/>
        </w:rPr>
        <w:t xml:space="preserve"> wraz z wymaganymi załącznikami wskazanymi poniżej.</w:t>
      </w:r>
    </w:p>
    <w:p w14:paraId="3687A1C9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ZAŁĄCZNIKI </w:t>
      </w:r>
    </w:p>
    <w:p w14:paraId="0C5676E9" w14:textId="78D22BC4" w:rsidR="00F54A8B" w:rsidRPr="00AE0BDE" w:rsidRDefault="00F54A8B" w:rsidP="00AE0BDE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>Formularz oferty</w:t>
      </w:r>
      <w:r w:rsidR="0085093C" w:rsidRPr="00AE0BDE">
        <w:rPr>
          <w:rFonts w:ascii="Times New Roman" w:hAnsi="Times New Roman" w:cs="Times New Roman"/>
        </w:rPr>
        <w:t xml:space="preserve"> – zał. nr 1</w:t>
      </w:r>
      <w:r w:rsidRPr="00AE0BDE">
        <w:rPr>
          <w:rFonts w:ascii="Times New Roman" w:hAnsi="Times New Roman" w:cs="Times New Roman"/>
        </w:rPr>
        <w:t xml:space="preserve">. </w:t>
      </w:r>
    </w:p>
    <w:p w14:paraId="1EBF7580" w14:textId="14E74009" w:rsidR="00AE0BDE" w:rsidRDefault="00F54A8B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 xml:space="preserve">Klauzula </w:t>
      </w:r>
      <w:r w:rsidR="003E07C5">
        <w:rPr>
          <w:rFonts w:ascii="Times New Roman" w:hAnsi="Times New Roman" w:cs="Times New Roman"/>
        </w:rPr>
        <w:t xml:space="preserve">informacyjna </w:t>
      </w:r>
      <w:r w:rsidRPr="00AE0BDE">
        <w:rPr>
          <w:rFonts w:ascii="Times New Roman" w:hAnsi="Times New Roman" w:cs="Times New Roman"/>
        </w:rPr>
        <w:t>RODO</w:t>
      </w:r>
      <w:r w:rsidR="0085093C" w:rsidRPr="00AE0BDE">
        <w:rPr>
          <w:rFonts w:ascii="Times New Roman" w:hAnsi="Times New Roman" w:cs="Times New Roman"/>
        </w:rPr>
        <w:t xml:space="preserve"> – zał. nr </w:t>
      </w:r>
      <w:r w:rsidR="003E07C5">
        <w:rPr>
          <w:rFonts w:ascii="Times New Roman" w:hAnsi="Times New Roman" w:cs="Times New Roman"/>
        </w:rPr>
        <w:t>2.</w:t>
      </w:r>
      <w:r w:rsidRPr="00AE0BDE">
        <w:rPr>
          <w:rFonts w:ascii="Times New Roman" w:hAnsi="Times New Roman" w:cs="Times New Roman"/>
        </w:rPr>
        <w:t xml:space="preserve"> </w:t>
      </w:r>
    </w:p>
    <w:p w14:paraId="60EE9899" w14:textId="0179C56E" w:rsidR="003A20DA" w:rsidRDefault="00F84598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 – zał. nr 3 i 4.</w:t>
      </w:r>
    </w:p>
    <w:p w14:paraId="5AB8499D" w14:textId="6A2292F7" w:rsidR="00F84598" w:rsidRDefault="00F84598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lokalizacji – zał. nr 5.</w:t>
      </w:r>
    </w:p>
    <w:p w14:paraId="4F2861B2" w14:textId="71A49099" w:rsidR="00E623AA" w:rsidRDefault="00E623AA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 – zał. nr 6.</w:t>
      </w:r>
    </w:p>
    <w:p w14:paraId="4B818EAA" w14:textId="77777777" w:rsidR="00E623AA" w:rsidRDefault="00E623AA" w:rsidP="00F84598">
      <w:pPr>
        <w:ind w:left="4254" w:firstLine="709"/>
        <w:rPr>
          <w:rFonts w:ascii="Times New Roman" w:hAnsi="Times New Roman" w:cs="Times New Roman"/>
        </w:rPr>
      </w:pPr>
    </w:p>
    <w:p w14:paraId="02B39134" w14:textId="77777777" w:rsidR="00E623AA" w:rsidRDefault="00E623AA" w:rsidP="00F84598">
      <w:pPr>
        <w:ind w:left="4254" w:firstLine="709"/>
        <w:rPr>
          <w:rFonts w:ascii="Times New Roman" w:hAnsi="Times New Roman" w:cs="Times New Roman"/>
        </w:rPr>
      </w:pPr>
    </w:p>
    <w:p w14:paraId="6F901A63" w14:textId="7FBB3231" w:rsidR="00F84598" w:rsidRDefault="00F84598" w:rsidP="00F84598">
      <w:pPr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7AB1B0F" w14:textId="2FB99702" w:rsidR="00AE0BDE" w:rsidRPr="004D4D50" w:rsidRDefault="00F84598" w:rsidP="00F84598">
      <w:pPr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(Zamawiający)</w:t>
      </w:r>
    </w:p>
    <w:p w14:paraId="127451B4" w14:textId="51947794" w:rsidR="001628B8" w:rsidRPr="004D4D50" w:rsidRDefault="001628B8" w:rsidP="001628B8">
      <w:pPr>
        <w:tabs>
          <w:tab w:val="left" w:pos="3969"/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628B8" w:rsidRPr="004D4D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1B5B" w14:textId="77777777" w:rsidR="007F3314" w:rsidRDefault="007F3314" w:rsidP="00823A3E">
      <w:pPr>
        <w:spacing w:after="0" w:line="240" w:lineRule="auto"/>
      </w:pPr>
      <w:r>
        <w:separator/>
      </w:r>
    </w:p>
  </w:endnote>
  <w:endnote w:type="continuationSeparator" w:id="0">
    <w:p w14:paraId="78CF61C6" w14:textId="77777777" w:rsidR="007F3314" w:rsidRDefault="007F3314" w:rsidP="0082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BA4ED" w14:textId="77777777" w:rsidR="007F3314" w:rsidRDefault="007F3314" w:rsidP="00823A3E">
      <w:pPr>
        <w:spacing w:after="0" w:line="240" w:lineRule="auto"/>
      </w:pPr>
      <w:r>
        <w:separator/>
      </w:r>
    </w:p>
  </w:footnote>
  <w:footnote w:type="continuationSeparator" w:id="0">
    <w:p w14:paraId="3CFB7C32" w14:textId="77777777" w:rsidR="007F3314" w:rsidRDefault="007F3314" w:rsidP="0082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EBA5" w14:textId="35907900" w:rsidR="00823A3E" w:rsidRPr="00AF29D0" w:rsidRDefault="00823A3E" w:rsidP="00823A3E">
    <w:pPr>
      <w:spacing w:line="0" w:lineRule="atLeast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RZĄDOWY </w:t>
    </w:r>
    <w:r w:rsidR="008176BF">
      <w:rPr>
        <w:rFonts w:ascii="Times New Roman" w:hAnsi="Times New Roman" w:cs="Times New Roman"/>
        <w:sz w:val="28"/>
      </w:rPr>
      <w:t>FUNDUSZ POLSKI ŁAD</w:t>
    </w:r>
  </w:p>
  <w:p w14:paraId="444D0ED9" w14:textId="45A53C02" w:rsidR="00823A3E" w:rsidRDefault="00823A3E" w:rsidP="00823A3E">
    <w:pPr>
      <w:pStyle w:val="Nagwek"/>
    </w:pPr>
    <w:r>
      <w:rPr>
        <w:noProof/>
        <w:sz w:val="18"/>
        <w:szCs w:val="18"/>
      </w:rPr>
      <w:drawing>
        <wp:inline distT="0" distB="0" distL="0" distR="0" wp14:anchorId="72048792" wp14:editId="361E5B67">
          <wp:extent cx="5730240" cy="891540"/>
          <wp:effectExtent l="0" t="0" r="3810" b="3810"/>
          <wp:docPr id="69075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FD476B8"/>
    <w:lvl w:ilvl="0" w:tplc="10A4B6C4">
      <w:start w:val="1"/>
      <w:numFmt w:val="decimal"/>
      <w:lvlText w:val="%1."/>
      <w:lvlJc w:val="left"/>
      <w:rPr>
        <w:b/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64C37"/>
    <w:multiLevelType w:val="hybridMultilevel"/>
    <w:tmpl w:val="B4B88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597C"/>
    <w:multiLevelType w:val="hybridMultilevel"/>
    <w:tmpl w:val="E8280B7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E0CCC"/>
    <w:multiLevelType w:val="hybridMultilevel"/>
    <w:tmpl w:val="3EE0A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231"/>
    <w:multiLevelType w:val="hybridMultilevel"/>
    <w:tmpl w:val="E8280B7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E66CF"/>
    <w:multiLevelType w:val="hybridMultilevel"/>
    <w:tmpl w:val="3DBEEC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91F"/>
    <w:multiLevelType w:val="hybridMultilevel"/>
    <w:tmpl w:val="ABC06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4884"/>
    <w:multiLevelType w:val="hybridMultilevel"/>
    <w:tmpl w:val="146E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7F4C"/>
    <w:multiLevelType w:val="hybridMultilevel"/>
    <w:tmpl w:val="90CA1190"/>
    <w:lvl w:ilvl="0" w:tplc="04150019">
      <w:start w:val="1"/>
      <w:numFmt w:val="lowerLetter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372071"/>
    <w:multiLevelType w:val="hybridMultilevel"/>
    <w:tmpl w:val="931E8F8A"/>
    <w:lvl w:ilvl="0" w:tplc="35D804BC">
      <w:start w:val="1"/>
      <w:numFmt w:val="decimal"/>
      <w:lvlText w:val="%1."/>
      <w:lvlJc w:val="left"/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3F69724E"/>
    <w:multiLevelType w:val="hybridMultilevel"/>
    <w:tmpl w:val="A13CE4DA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F4A98"/>
    <w:multiLevelType w:val="hybridMultilevel"/>
    <w:tmpl w:val="9C9C99FA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E01"/>
    <w:multiLevelType w:val="hybridMultilevel"/>
    <w:tmpl w:val="E0CEEE2E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8271B"/>
    <w:multiLevelType w:val="hybridMultilevel"/>
    <w:tmpl w:val="E6C83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0795"/>
    <w:multiLevelType w:val="hybridMultilevel"/>
    <w:tmpl w:val="771AA8F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41188"/>
    <w:multiLevelType w:val="hybridMultilevel"/>
    <w:tmpl w:val="75E8D9B4"/>
    <w:lvl w:ilvl="0" w:tplc="DAE62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51CC"/>
    <w:multiLevelType w:val="hybridMultilevel"/>
    <w:tmpl w:val="ED0EFAD6"/>
    <w:lvl w:ilvl="0" w:tplc="9D5EC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527"/>
    <w:multiLevelType w:val="hybridMultilevel"/>
    <w:tmpl w:val="A888D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BB702D"/>
    <w:multiLevelType w:val="hybridMultilevel"/>
    <w:tmpl w:val="B5702310"/>
    <w:lvl w:ilvl="0" w:tplc="3ED4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6F44"/>
    <w:multiLevelType w:val="hybridMultilevel"/>
    <w:tmpl w:val="E778A5BA"/>
    <w:lvl w:ilvl="0" w:tplc="B9BAC8A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D353EA"/>
    <w:multiLevelType w:val="hybridMultilevel"/>
    <w:tmpl w:val="6BDAF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03DC1"/>
    <w:multiLevelType w:val="hybridMultilevel"/>
    <w:tmpl w:val="9B38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5A1B"/>
    <w:multiLevelType w:val="hybridMultilevel"/>
    <w:tmpl w:val="FD8EE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D7A3E"/>
    <w:multiLevelType w:val="hybridMultilevel"/>
    <w:tmpl w:val="3B78F412"/>
    <w:lvl w:ilvl="0" w:tplc="57B07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A2332"/>
    <w:multiLevelType w:val="hybridMultilevel"/>
    <w:tmpl w:val="DF02F63C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4F24"/>
    <w:multiLevelType w:val="hybridMultilevel"/>
    <w:tmpl w:val="C452F486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550E2"/>
    <w:multiLevelType w:val="hybridMultilevel"/>
    <w:tmpl w:val="438CB1E6"/>
    <w:lvl w:ilvl="0" w:tplc="5464D9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47CD1"/>
    <w:multiLevelType w:val="hybridMultilevel"/>
    <w:tmpl w:val="97B8D892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7322">
    <w:abstractNumId w:val="15"/>
  </w:num>
  <w:num w:numId="2" w16cid:durableId="1778409482">
    <w:abstractNumId w:val="18"/>
  </w:num>
  <w:num w:numId="3" w16cid:durableId="313678718">
    <w:abstractNumId w:val="23"/>
  </w:num>
  <w:num w:numId="4" w16cid:durableId="663817635">
    <w:abstractNumId w:val="16"/>
  </w:num>
  <w:num w:numId="5" w16cid:durableId="1178234024">
    <w:abstractNumId w:val="26"/>
  </w:num>
  <w:num w:numId="6" w16cid:durableId="185338367">
    <w:abstractNumId w:val="14"/>
  </w:num>
  <w:num w:numId="7" w16cid:durableId="2065132465">
    <w:abstractNumId w:val="0"/>
  </w:num>
  <w:num w:numId="8" w16cid:durableId="340746470">
    <w:abstractNumId w:val="6"/>
  </w:num>
  <w:num w:numId="9" w16cid:durableId="804389522">
    <w:abstractNumId w:val="12"/>
  </w:num>
  <w:num w:numId="10" w16cid:durableId="1201742766">
    <w:abstractNumId w:val="25"/>
  </w:num>
  <w:num w:numId="11" w16cid:durableId="700545383">
    <w:abstractNumId w:val="10"/>
  </w:num>
  <w:num w:numId="12" w16cid:durableId="578251043">
    <w:abstractNumId w:val="11"/>
  </w:num>
  <w:num w:numId="13" w16cid:durableId="1628900798">
    <w:abstractNumId w:val="24"/>
  </w:num>
  <w:num w:numId="14" w16cid:durableId="358165880">
    <w:abstractNumId w:val="27"/>
  </w:num>
  <w:num w:numId="15" w16cid:durableId="1872643078">
    <w:abstractNumId w:val="9"/>
  </w:num>
  <w:num w:numId="16" w16cid:durableId="687678348">
    <w:abstractNumId w:val="19"/>
  </w:num>
  <w:num w:numId="17" w16cid:durableId="590705109">
    <w:abstractNumId w:val="8"/>
  </w:num>
  <w:num w:numId="18" w16cid:durableId="1561209211">
    <w:abstractNumId w:val="7"/>
  </w:num>
  <w:num w:numId="19" w16cid:durableId="1509057833">
    <w:abstractNumId w:val="3"/>
  </w:num>
  <w:num w:numId="20" w16cid:durableId="1773818766">
    <w:abstractNumId w:val="13"/>
  </w:num>
  <w:num w:numId="21" w16cid:durableId="357781835">
    <w:abstractNumId w:val="21"/>
  </w:num>
  <w:num w:numId="22" w16cid:durableId="41172364">
    <w:abstractNumId w:val="20"/>
  </w:num>
  <w:num w:numId="23" w16cid:durableId="1130395042">
    <w:abstractNumId w:val="5"/>
  </w:num>
  <w:num w:numId="24" w16cid:durableId="1417677397">
    <w:abstractNumId w:val="1"/>
  </w:num>
  <w:num w:numId="25" w16cid:durableId="2064675780">
    <w:abstractNumId w:val="22"/>
  </w:num>
  <w:num w:numId="26" w16cid:durableId="897588140">
    <w:abstractNumId w:val="17"/>
  </w:num>
  <w:num w:numId="27" w16cid:durableId="955410529">
    <w:abstractNumId w:val="4"/>
  </w:num>
  <w:num w:numId="28" w16cid:durableId="9305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8B"/>
    <w:rsid w:val="00012B14"/>
    <w:rsid w:val="00015255"/>
    <w:rsid w:val="00021E38"/>
    <w:rsid w:val="00054F9D"/>
    <w:rsid w:val="00062C7D"/>
    <w:rsid w:val="00064D12"/>
    <w:rsid w:val="00066010"/>
    <w:rsid w:val="000747AB"/>
    <w:rsid w:val="00083ACF"/>
    <w:rsid w:val="000A5B58"/>
    <w:rsid w:val="000C35EA"/>
    <w:rsid w:val="000C6FE4"/>
    <w:rsid w:val="000C7D2A"/>
    <w:rsid w:val="000D59EE"/>
    <w:rsid w:val="000E49FB"/>
    <w:rsid w:val="000F1FF0"/>
    <w:rsid w:val="001034BF"/>
    <w:rsid w:val="00106253"/>
    <w:rsid w:val="00114BFA"/>
    <w:rsid w:val="00123E28"/>
    <w:rsid w:val="00127F56"/>
    <w:rsid w:val="00131CC4"/>
    <w:rsid w:val="001628B8"/>
    <w:rsid w:val="00194BD5"/>
    <w:rsid w:val="001D12B1"/>
    <w:rsid w:val="001E0F26"/>
    <w:rsid w:val="001E38B0"/>
    <w:rsid w:val="001E7CFE"/>
    <w:rsid w:val="001F7704"/>
    <w:rsid w:val="00200A1D"/>
    <w:rsid w:val="00221DCA"/>
    <w:rsid w:val="0022776D"/>
    <w:rsid w:val="00245E50"/>
    <w:rsid w:val="00250B27"/>
    <w:rsid w:val="00253615"/>
    <w:rsid w:val="002632A4"/>
    <w:rsid w:val="00267BD2"/>
    <w:rsid w:val="00271B71"/>
    <w:rsid w:val="00283E5A"/>
    <w:rsid w:val="002A605C"/>
    <w:rsid w:val="002B7B55"/>
    <w:rsid w:val="002C3C29"/>
    <w:rsid w:val="002E7F6A"/>
    <w:rsid w:val="0030745F"/>
    <w:rsid w:val="00327F78"/>
    <w:rsid w:val="003423E0"/>
    <w:rsid w:val="00360DEE"/>
    <w:rsid w:val="00370B8A"/>
    <w:rsid w:val="00372780"/>
    <w:rsid w:val="003A20DA"/>
    <w:rsid w:val="003D65E6"/>
    <w:rsid w:val="003E07C5"/>
    <w:rsid w:val="003F0E5D"/>
    <w:rsid w:val="003F24E0"/>
    <w:rsid w:val="003F79CE"/>
    <w:rsid w:val="00424C19"/>
    <w:rsid w:val="00427E1F"/>
    <w:rsid w:val="00444DB6"/>
    <w:rsid w:val="00465A04"/>
    <w:rsid w:val="004738ED"/>
    <w:rsid w:val="00486917"/>
    <w:rsid w:val="004B2192"/>
    <w:rsid w:val="004B622F"/>
    <w:rsid w:val="004C43DA"/>
    <w:rsid w:val="004C7241"/>
    <w:rsid w:val="004D1B85"/>
    <w:rsid w:val="004D45C0"/>
    <w:rsid w:val="004D4D50"/>
    <w:rsid w:val="004E28FC"/>
    <w:rsid w:val="00533A12"/>
    <w:rsid w:val="00553F6C"/>
    <w:rsid w:val="00576790"/>
    <w:rsid w:val="005B01D3"/>
    <w:rsid w:val="005B468D"/>
    <w:rsid w:val="005B5C9F"/>
    <w:rsid w:val="005C08AC"/>
    <w:rsid w:val="005D39BD"/>
    <w:rsid w:val="005D4BA0"/>
    <w:rsid w:val="005F1C79"/>
    <w:rsid w:val="006209EA"/>
    <w:rsid w:val="00633722"/>
    <w:rsid w:val="00633AA4"/>
    <w:rsid w:val="00634314"/>
    <w:rsid w:val="006403BA"/>
    <w:rsid w:val="00696E34"/>
    <w:rsid w:val="006A39DB"/>
    <w:rsid w:val="006B549A"/>
    <w:rsid w:val="006B7432"/>
    <w:rsid w:val="006C62DD"/>
    <w:rsid w:val="006D31F5"/>
    <w:rsid w:val="006F538F"/>
    <w:rsid w:val="007140DA"/>
    <w:rsid w:val="00745F6D"/>
    <w:rsid w:val="0074649D"/>
    <w:rsid w:val="00753AE1"/>
    <w:rsid w:val="00756FB8"/>
    <w:rsid w:val="00761D9E"/>
    <w:rsid w:val="007628AE"/>
    <w:rsid w:val="00793EA1"/>
    <w:rsid w:val="007B00EB"/>
    <w:rsid w:val="007C1B17"/>
    <w:rsid w:val="007C67A5"/>
    <w:rsid w:val="007C7006"/>
    <w:rsid w:val="007D5C9D"/>
    <w:rsid w:val="007E37AE"/>
    <w:rsid w:val="007E4180"/>
    <w:rsid w:val="007E5EE6"/>
    <w:rsid w:val="007F3314"/>
    <w:rsid w:val="008176BF"/>
    <w:rsid w:val="00817844"/>
    <w:rsid w:val="00823A3E"/>
    <w:rsid w:val="00841DD8"/>
    <w:rsid w:val="00845769"/>
    <w:rsid w:val="008464F3"/>
    <w:rsid w:val="0085093C"/>
    <w:rsid w:val="008529E6"/>
    <w:rsid w:val="008557F5"/>
    <w:rsid w:val="00863B0F"/>
    <w:rsid w:val="00895656"/>
    <w:rsid w:val="008A0616"/>
    <w:rsid w:val="008C2E0E"/>
    <w:rsid w:val="008D3278"/>
    <w:rsid w:val="008E4109"/>
    <w:rsid w:val="008E56E8"/>
    <w:rsid w:val="009106D2"/>
    <w:rsid w:val="009767D7"/>
    <w:rsid w:val="00985DD6"/>
    <w:rsid w:val="00996B77"/>
    <w:rsid w:val="009A1079"/>
    <w:rsid w:val="009A2F3D"/>
    <w:rsid w:val="009B50F5"/>
    <w:rsid w:val="009C1D01"/>
    <w:rsid w:val="009C26E3"/>
    <w:rsid w:val="009C4E63"/>
    <w:rsid w:val="009C75A2"/>
    <w:rsid w:val="009F2919"/>
    <w:rsid w:val="00A01E02"/>
    <w:rsid w:val="00A16B53"/>
    <w:rsid w:val="00A348BF"/>
    <w:rsid w:val="00A45C44"/>
    <w:rsid w:val="00A56BC7"/>
    <w:rsid w:val="00A70746"/>
    <w:rsid w:val="00A72D5C"/>
    <w:rsid w:val="00AA1A55"/>
    <w:rsid w:val="00AB0E23"/>
    <w:rsid w:val="00AC4FE8"/>
    <w:rsid w:val="00AC736F"/>
    <w:rsid w:val="00AE0BDE"/>
    <w:rsid w:val="00AF3236"/>
    <w:rsid w:val="00AF7697"/>
    <w:rsid w:val="00B060C5"/>
    <w:rsid w:val="00B22F74"/>
    <w:rsid w:val="00B30AAE"/>
    <w:rsid w:val="00B31A46"/>
    <w:rsid w:val="00B33815"/>
    <w:rsid w:val="00B54971"/>
    <w:rsid w:val="00B66176"/>
    <w:rsid w:val="00B81D73"/>
    <w:rsid w:val="00B846AC"/>
    <w:rsid w:val="00B879E5"/>
    <w:rsid w:val="00B95D09"/>
    <w:rsid w:val="00BA1F3B"/>
    <w:rsid w:val="00BB148D"/>
    <w:rsid w:val="00BC0637"/>
    <w:rsid w:val="00BC1F2B"/>
    <w:rsid w:val="00BC2E6C"/>
    <w:rsid w:val="00BC7D05"/>
    <w:rsid w:val="00BD1D0F"/>
    <w:rsid w:val="00BD38BE"/>
    <w:rsid w:val="00BE6C6D"/>
    <w:rsid w:val="00C06BC2"/>
    <w:rsid w:val="00C35506"/>
    <w:rsid w:val="00C37117"/>
    <w:rsid w:val="00C50FC5"/>
    <w:rsid w:val="00C518FD"/>
    <w:rsid w:val="00C969DD"/>
    <w:rsid w:val="00CC2CAC"/>
    <w:rsid w:val="00D174BD"/>
    <w:rsid w:val="00D31ECE"/>
    <w:rsid w:val="00D46572"/>
    <w:rsid w:val="00D61D39"/>
    <w:rsid w:val="00D663AC"/>
    <w:rsid w:val="00D743E7"/>
    <w:rsid w:val="00D7559B"/>
    <w:rsid w:val="00D9700C"/>
    <w:rsid w:val="00DB030C"/>
    <w:rsid w:val="00DC2857"/>
    <w:rsid w:val="00DD34AE"/>
    <w:rsid w:val="00DE55D3"/>
    <w:rsid w:val="00E52C11"/>
    <w:rsid w:val="00E623AA"/>
    <w:rsid w:val="00E8630F"/>
    <w:rsid w:val="00E9139F"/>
    <w:rsid w:val="00EB3C25"/>
    <w:rsid w:val="00EE4D4B"/>
    <w:rsid w:val="00F12763"/>
    <w:rsid w:val="00F2274B"/>
    <w:rsid w:val="00F27D9B"/>
    <w:rsid w:val="00F36D29"/>
    <w:rsid w:val="00F54A8B"/>
    <w:rsid w:val="00F65E7D"/>
    <w:rsid w:val="00F65FE5"/>
    <w:rsid w:val="00F82286"/>
    <w:rsid w:val="00F84598"/>
    <w:rsid w:val="00F92A6D"/>
    <w:rsid w:val="00FA006A"/>
    <w:rsid w:val="00FA3C20"/>
    <w:rsid w:val="00FB6EF8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ABEF"/>
  <w15:docId w15:val="{18C698D7-405C-4B67-BC67-88A3BAD5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A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84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A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2B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A3E"/>
  </w:style>
  <w:style w:type="paragraph" w:styleId="Stopka">
    <w:name w:val="footer"/>
    <w:basedOn w:val="Normalny"/>
    <w:link w:val="StopkaZnak"/>
    <w:uiPriority w:val="99"/>
    <w:unhideWhenUsed/>
    <w:rsid w:val="0082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A3E"/>
  </w:style>
  <w:style w:type="paragraph" w:styleId="Podtytu">
    <w:name w:val="Subtitle"/>
    <w:basedOn w:val="Normalny"/>
    <w:next w:val="Normalny"/>
    <w:link w:val="PodtytuZnak"/>
    <w:uiPriority w:val="11"/>
    <w:qFormat/>
    <w:rsid w:val="00D755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559B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semiHidden/>
    <w:unhideWhenUsed/>
    <w:rsid w:val="00817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grodzki@zlawi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lawies.pl/9091,rzadowy-fundusz-polski-l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lawies.pl/9091,rzadowy-fundusz-polski-l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F0DC-28C7-4739-AEDA-0CB208D6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2285</Words>
  <Characters>13712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Monika Ryngwelska</cp:lastModifiedBy>
  <cp:revision>3</cp:revision>
  <cp:lastPrinted>2024-09-05T11:20:00Z</cp:lastPrinted>
  <dcterms:created xsi:type="dcterms:W3CDTF">2024-09-05T11:16:00Z</dcterms:created>
  <dcterms:modified xsi:type="dcterms:W3CDTF">2024-09-05T11:20:00Z</dcterms:modified>
</cp:coreProperties>
</file>